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1A859" w14:textId="7D141A32" w:rsidR="00C61BD6" w:rsidRPr="006A5B14" w:rsidRDefault="00D37A50" w:rsidP="00C61BD6">
      <w:pPr>
        <w:tabs>
          <w:tab w:val="left" w:pos="8640"/>
        </w:tabs>
        <w:jc w:val="center"/>
        <w:rPr>
          <w:rFonts w:cstheme="minorHAnsi"/>
          <w:b/>
          <w:bCs/>
          <w:sz w:val="24"/>
          <w:szCs w:val="24"/>
        </w:rPr>
      </w:pPr>
      <w:r w:rsidRPr="006A5B14">
        <w:rPr>
          <w:rFonts w:cstheme="minorHAnsi"/>
          <w:b/>
          <w:bCs/>
          <w:sz w:val="24"/>
          <w:szCs w:val="24"/>
        </w:rPr>
        <w:t>Terms of reference</w:t>
      </w:r>
      <w:r w:rsidR="00C61BD6" w:rsidRPr="006A5B14">
        <w:rPr>
          <w:rFonts w:cstheme="minorHAnsi"/>
          <w:b/>
          <w:bCs/>
          <w:sz w:val="24"/>
          <w:szCs w:val="24"/>
        </w:rPr>
        <w:t xml:space="preserve"> for consulting services</w:t>
      </w:r>
    </w:p>
    <w:p w14:paraId="43FE3E65" w14:textId="0A3FFEC9" w:rsidR="00D37A50" w:rsidRPr="006A5B14" w:rsidRDefault="00C97F0F" w:rsidP="00C61BD6">
      <w:pPr>
        <w:tabs>
          <w:tab w:val="left" w:pos="8640"/>
        </w:tabs>
        <w:jc w:val="center"/>
        <w:rPr>
          <w:rFonts w:cstheme="minorHAnsi"/>
          <w:b/>
          <w:bCs/>
          <w:sz w:val="24"/>
          <w:szCs w:val="24"/>
        </w:rPr>
      </w:pPr>
      <w:r>
        <w:rPr>
          <w:rFonts w:cstheme="minorHAnsi"/>
          <w:b/>
          <w:bCs/>
          <w:sz w:val="24"/>
          <w:szCs w:val="24"/>
        </w:rPr>
        <w:t>May</w:t>
      </w:r>
      <w:r w:rsidR="00801D2B" w:rsidRPr="006A5B14">
        <w:rPr>
          <w:rFonts w:cstheme="minorHAnsi"/>
          <w:b/>
          <w:bCs/>
          <w:sz w:val="24"/>
          <w:szCs w:val="24"/>
        </w:rPr>
        <w:t xml:space="preserve"> </w:t>
      </w:r>
      <w:r w:rsidR="00C61BD6" w:rsidRPr="006A5B14">
        <w:rPr>
          <w:rFonts w:cstheme="minorHAnsi"/>
          <w:b/>
          <w:bCs/>
          <w:sz w:val="24"/>
          <w:szCs w:val="24"/>
        </w:rPr>
        <w:t>2022</w:t>
      </w:r>
    </w:p>
    <w:p w14:paraId="6E33A1F6" w14:textId="3372D8D4" w:rsidR="00C61BD6" w:rsidRPr="00E9562D" w:rsidRDefault="00801D2B" w:rsidP="00801D2B">
      <w:pPr>
        <w:pStyle w:val="Title"/>
        <w:spacing w:after="360"/>
        <w:jc w:val="both"/>
        <w:rPr>
          <w:rFonts w:asciiTheme="minorHAnsi" w:hAnsiTheme="minorHAnsi" w:cstheme="minorHAnsi"/>
          <w:b w:val="0"/>
          <w:iCs/>
        </w:rPr>
      </w:pPr>
      <w:r w:rsidRPr="00E9562D">
        <w:rPr>
          <w:rFonts w:asciiTheme="minorHAnsi" w:hAnsiTheme="minorHAnsi" w:cstheme="minorHAnsi"/>
        </w:rPr>
        <w:t>Mission</w:t>
      </w:r>
      <w:r w:rsidRPr="00E9562D">
        <w:rPr>
          <w:rFonts w:asciiTheme="minorHAnsi" w:hAnsiTheme="minorHAnsi" w:cstheme="minorHAnsi"/>
          <w:b w:val="0"/>
          <w:bCs/>
        </w:rPr>
        <w:t>: Evaluate the implementation of the project: “</w:t>
      </w:r>
      <w:r w:rsidRPr="00E9562D">
        <w:rPr>
          <w:rFonts w:asciiTheme="minorHAnsi" w:hAnsiTheme="minorHAnsi" w:cstheme="minorHAnsi"/>
          <w:b w:val="0"/>
          <w:bCs/>
          <w:iCs/>
        </w:rPr>
        <w:t>Strengthening land rights of communities”</w:t>
      </w:r>
      <w:r w:rsidR="00752A5D">
        <w:rPr>
          <w:rFonts w:asciiTheme="minorHAnsi" w:hAnsiTheme="minorHAnsi" w:cstheme="minorHAnsi"/>
          <w:b w:val="0"/>
          <w:bCs/>
          <w:iCs/>
        </w:rPr>
        <w:t xml:space="preserve"> (project N-LAO-2019-0254)</w:t>
      </w:r>
      <w:r w:rsidRPr="00E9562D">
        <w:rPr>
          <w:rFonts w:asciiTheme="minorHAnsi" w:hAnsiTheme="minorHAnsi" w:cstheme="minorHAnsi"/>
          <w:b w:val="0"/>
          <w:bCs/>
          <w:iCs/>
        </w:rPr>
        <w:t xml:space="preserve"> </w:t>
      </w:r>
      <w:r w:rsidRPr="00E9562D">
        <w:rPr>
          <w:rFonts w:asciiTheme="minorHAnsi" w:hAnsiTheme="minorHAnsi" w:cstheme="minorHAnsi"/>
          <w:b w:val="0"/>
          <w:bCs/>
        </w:rPr>
        <w:t>by the Land Information Working Group</w:t>
      </w:r>
      <w:r w:rsidRPr="00E9562D">
        <w:rPr>
          <w:rFonts w:asciiTheme="minorHAnsi" w:hAnsiTheme="minorHAnsi" w:cstheme="minorHAnsi"/>
          <w:b w:val="0"/>
          <w:bCs/>
          <w:iCs/>
        </w:rPr>
        <w:t xml:space="preserve">. </w:t>
      </w:r>
      <w:r w:rsidRPr="00E9562D">
        <w:rPr>
          <w:rFonts w:asciiTheme="minorHAnsi" w:hAnsiTheme="minorHAnsi" w:cstheme="minorHAnsi"/>
          <w:b w:val="0"/>
          <w:bCs/>
        </w:rPr>
        <w:t>The evaluation is to give a realistic opinion, based on evidence, to the donors and other relevant stakeholders</w:t>
      </w:r>
      <w:r w:rsidR="006A5B14" w:rsidRPr="00E9562D">
        <w:rPr>
          <w:rFonts w:asciiTheme="minorHAnsi" w:hAnsiTheme="minorHAnsi" w:cstheme="minorHAnsi"/>
          <w:b w:val="0"/>
          <w:bCs/>
        </w:rPr>
        <w:t xml:space="preserve"> involved</w:t>
      </w:r>
      <w:r w:rsidRPr="00E9562D">
        <w:rPr>
          <w:rFonts w:asciiTheme="minorHAnsi" w:hAnsiTheme="minorHAnsi" w:cstheme="minorHAnsi"/>
          <w:b w:val="0"/>
          <w:bCs/>
        </w:rPr>
        <w:t xml:space="preserve"> on performance and results achieved by the LIWG from </w:t>
      </w:r>
      <w:r w:rsidRPr="00E9562D">
        <w:rPr>
          <w:rFonts w:asciiTheme="minorHAnsi" w:hAnsiTheme="minorHAnsi" w:cstheme="minorHAnsi"/>
          <w:b w:val="0"/>
          <w:iCs/>
        </w:rPr>
        <w:t xml:space="preserve">the period 01.01.2020 to </w:t>
      </w:r>
      <w:r w:rsidR="00EC5CCF" w:rsidRPr="00E9562D">
        <w:rPr>
          <w:rFonts w:asciiTheme="minorHAnsi" w:hAnsiTheme="minorHAnsi" w:cstheme="minorHAnsi"/>
          <w:b w:val="0"/>
          <w:iCs/>
        </w:rPr>
        <w:t>30.04</w:t>
      </w:r>
      <w:r w:rsidRPr="00E9562D">
        <w:rPr>
          <w:rFonts w:asciiTheme="minorHAnsi" w:hAnsiTheme="minorHAnsi" w:cstheme="minorHAnsi"/>
          <w:b w:val="0"/>
          <w:iCs/>
        </w:rPr>
        <w:t xml:space="preserve">.2022. </w:t>
      </w:r>
      <w:r w:rsidR="00C57D16">
        <w:rPr>
          <w:rFonts w:asciiTheme="minorHAnsi" w:hAnsiTheme="minorHAnsi" w:cstheme="minorHAnsi"/>
          <w:b w:val="0"/>
          <w:iCs/>
        </w:rPr>
        <w:t>It will serve to design a next phase of the project.</w:t>
      </w:r>
    </w:p>
    <w:p w14:paraId="774C79E3" w14:textId="12414355" w:rsidR="00801D2B" w:rsidRPr="00E9562D" w:rsidRDefault="00801D2B" w:rsidP="00801D2B">
      <w:pPr>
        <w:pStyle w:val="Title"/>
        <w:spacing w:after="360"/>
        <w:jc w:val="both"/>
        <w:rPr>
          <w:rFonts w:asciiTheme="minorHAnsi" w:hAnsiTheme="minorHAnsi" w:cstheme="minorHAnsi"/>
          <w:bCs/>
          <w:iCs/>
          <w:color w:val="0070C0"/>
        </w:rPr>
      </w:pPr>
      <w:r w:rsidRPr="00E9562D">
        <w:rPr>
          <w:rFonts w:asciiTheme="minorHAnsi" w:hAnsiTheme="minorHAnsi" w:cstheme="minorHAnsi"/>
          <w:bCs/>
          <w:iCs/>
          <w:color w:val="0070C0"/>
        </w:rPr>
        <w:t>Background Information</w:t>
      </w:r>
    </w:p>
    <w:p w14:paraId="4FDC0B1E" w14:textId="36BCA897" w:rsidR="00801D2B" w:rsidRPr="00E9562D" w:rsidRDefault="00801D2B" w:rsidP="00801D2B">
      <w:pPr>
        <w:ind w:right="-43"/>
        <w:jc w:val="both"/>
        <w:rPr>
          <w:rFonts w:cstheme="minorHAnsi"/>
          <w:sz w:val="20"/>
          <w:szCs w:val="20"/>
        </w:rPr>
      </w:pPr>
      <w:r w:rsidRPr="00E9562D">
        <w:rPr>
          <w:rFonts w:cstheme="minorHAnsi"/>
          <w:sz w:val="20"/>
          <w:szCs w:val="20"/>
        </w:rPr>
        <w:t xml:space="preserve">The Land Information Working Group is a network of civil society organizations concerned about land issues in Laos. </w:t>
      </w:r>
      <w:r w:rsidRPr="00E9562D">
        <w:rPr>
          <w:rFonts w:cstheme="minorHAnsi"/>
          <w:sz w:val="20"/>
          <w:szCs w:val="20"/>
          <w:lang w:val="en-AU"/>
        </w:rPr>
        <w:t xml:space="preserve">The LIWG </w:t>
      </w:r>
      <w:r w:rsidRPr="00E9562D">
        <w:rPr>
          <w:rFonts w:cstheme="minorHAnsi"/>
          <w:sz w:val="20"/>
          <w:szCs w:val="20"/>
        </w:rPr>
        <w:t xml:space="preserve">supports open information sharing, and participatory and transparent decision-making processes related to land and natural resource use management. The LIWG operates under the umbrella of the </w:t>
      </w:r>
      <w:proofErr w:type="spellStart"/>
      <w:r w:rsidRPr="00E9562D">
        <w:rPr>
          <w:rFonts w:cstheme="minorHAnsi"/>
          <w:sz w:val="20"/>
          <w:szCs w:val="20"/>
        </w:rPr>
        <w:t>iNGO</w:t>
      </w:r>
      <w:proofErr w:type="spellEnd"/>
      <w:r w:rsidRPr="00E9562D">
        <w:rPr>
          <w:rFonts w:cstheme="minorHAnsi"/>
          <w:sz w:val="20"/>
          <w:szCs w:val="20"/>
        </w:rPr>
        <w:t xml:space="preserve"> Network (network of international NGOs in Laos) and nearly 40 different organizations, INGOs and NPAs, are represented in its Core Membership. The LIWG Secretariat was established in August 2011, and it currently employs </w:t>
      </w:r>
      <w:r w:rsidR="00BE1306" w:rsidRPr="00E9562D">
        <w:rPr>
          <w:rFonts w:cstheme="minorHAnsi"/>
          <w:sz w:val="20"/>
          <w:szCs w:val="20"/>
        </w:rPr>
        <w:t>five</w:t>
      </w:r>
      <w:r w:rsidRPr="00E9562D">
        <w:rPr>
          <w:rFonts w:cstheme="minorHAnsi"/>
          <w:sz w:val="20"/>
          <w:szCs w:val="20"/>
        </w:rPr>
        <w:t xml:space="preserve"> full time staff. In cooperation with the Chair Persons, who represent the member organizations, the Secretariat is responsible for the implementation of the LIWG strategy and work plan, as well as for the development of the Group. </w:t>
      </w:r>
      <w:proofErr w:type="spellStart"/>
      <w:r w:rsidRPr="00E9562D">
        <w:rPr>
          <w:rFonts w:cstheme="minorHAnsi"/>
          <w:sz w:val="20"/>
          <w:szCs w:val="20"/>
        </w:rPr>
        <w:t>Helvetas</w:t>
      </w:r>
      <w:proofErr w:type="spellEnd"/>
      <w:r w:rsidRPr="00E9562D">
        <w:rPr>
          <w:rFonts w:cstheme="minorHAnsi"/>
          <w:sz w:val="20"/>
          <w:szCs w:val="20"/>
        </w:rPr>
        <w:t>-Laos acts as</w:t>
      </w:r>
      <w:r w:rsidR="00020BF1">
        <w:rPr>
          <w:rFonts w:cstheme="minorHAnsi"/>
          <w:sz w:val="20"/>
          <w:szCs w:val="20"/>
        </w:rPr>
        <w:t xml:space="preserve"> both the host and</w:t>
      </w:r>
      <w:r w:rsidRPr="00E9562D">
        <w:rPr>
          <w:rFonts w:cstheme="minorHAnsi"/>
          <w:sz w:val="20"/>
          <w:szCs w:val="20"/>
        </w:rPr>
        <w:t xml:space="preserve"> the managing organization of the LIWG funds.</w:t>
      </w:r>
    </w:p>
    <w:p w14:paraId="37A0FC01" w14:textId="06CE942A" w:rsidR="00BE1306" w:rsidRPr="00E9562D" w:rsidRDefault="00BE1306" w:rsidP="00BE1306">
      <w:pPr>
        <w:jc w:val="both"/>
        <w:rPr>
          <w:rFonts w:eastAsia="MS Mincho" w:cstheme="minorHAnsi"/>
          <w:color w:val="000000"/>
          <w:sz w:val="20"/>
          <w:szCs w:val="20"/>
          <w:lang w:eastAsia="th-TH"/>
        </w:rPr>
      </w:pPr>
      <w:r w:rsidRPr="00E9562D">
        <w:rPr>
          <w:rFonts w:cstheme="minorHAnsi"/>
          <w:sz w:val="20"/>
          <w:szCs w:val="20"/>
        </w:rPr>
        <w:t xml:space="preserve">The group was established so members could inform one another about land matters, especially in view of increasing land-related foreign direct investment (FDI) projects and concerns over the negative impacts on the livelihoods of rural communities, as well as to develop common initiatives to address some of these issues. </w:t>
      </w:r>
      <w:r w:rsidRPr="00E9562D">
        <w:rPr>
          <w:rFonts w:eastAsia="MS Mincho" w:cstheme="minorHAnsi"/>
          <w:color w:val="000000"/>
          <w:sz w:val="20"/>
          <w:szCs w:val="20"/>
          <w:lang w:eastAsia="th-TH"/>
        </w:rPr>
        <w:t xml:space="preserve">The basis of LIWG work is </w:t>
      </w:r>
      <w:r w:rsidRPr="00E9562D">
        <w:rPr>
          <w:rFonts w:cstheme="minorHAnsi"/>
          <w:sz w:val="20"/>
          <w:szCs w:val="20"/>
        </w:rPr>
        <w:t>cooperation with a wide variety of stakeholders: civil society, Government, Development Partners, private sector, and, importantly, the communities themselves.</w:t>
      </w:r>
      <w:r w:rsidR="00D433B8">
        <w:rPr>
          <w:rFonts w:eastAsia="MS Mincho" w:cstheme="minorHAnsi"/>
          <w:sz w:val="20"/>
          <w:szCs w:val="20"/>
          <w:lang w:eastAsia="th-TH"/>
        </w:rPr>
        <w:t xml:space="preserve"> </w:t>
      </w:r>
      <w:r w:rsidRPr="00E9562D">
        <w:rPr>
          <w:rFonts w:eastAsia="MS Mincho" w:cstheme="minorHAnsi"/>
          <w:sz w:val="20"/>
          <w:szCs w:val="20"/>
          <w:lang w:eastAsia="th-TH"/>
        </w:rPr>
        <w:t>The LIWG promotes awareness and understanding of the social and environmental impacts of land-related projects, by</w:t>
      </w:r>
      <w:r w:rsidRPr="00E9562D">
        <w:rPr>
          <w:rFonts w:eastAsia="MS Mincho" w:cstheme="minorHAnsi"/>
          <w:color w:val="000000"/>
          <w:sz w:val="20"/>
          <w:szCs w:val="20"/>
          <w:lang w:eastAsia="th-TH"/>
        </w:rPr>
        <w:t xml:space="preserve"> gathering and disseminating information, and facilitating dialogue.</w:t>
      </w:r>
    </w:p>
    <w:p w14:paraId="5C011C35" w14:textId="06FF4151" w:rsidR="00BE1306" w:rsidRPr="00E9562D" w:rsidRDefault="00BE1306" w:rsidP="00BE1306">
      <w:pPr>
        <w:jc w:val="both"/>
        <w:rPr>
          <w:rFonts w:cstheme="minorHAnsi"/>
          <w:sz w:val="20"/>
          <w:szCs w:val="20"/>
        </w:rPr>
      </w:pPr>
      <w:r w:rsidRPr="00E9562D">
        <w:rPr>
          <w:rFonts w:cstheme="minorHAnsi"/>
          <w:sz w:val="20"/>
          <w:szCs w:val="20"/>
        </w:rPr>
        <w:t>LIWG has a strategy which is based on 3 pillars:</w:t>
      </w:r>
    </w:p>
    <w:p w14:paraId="31A411D8" w14:textId="45B637D6" w:rsidR="00BE1306" w:rsidRPr="00E9562D" w:rsidRDefault="00BE1306" w:rsidP="00BE1306">
      <w:pPr>
        <w:pStyle w:val="ListParagraph"/>
        <w:numPr>
          <w:ilvl w:val="0"/>
          <w:numId w:val="1"/>
        </w:numPr>
        <w:jc w:val="both"/>
        <w:rPr>
          <w:rFonts w:cstheme="minorHAnsi"/>
          <w:sz w:val="20"/>
          <w:szCs w:val="20"/>
        </w:rPr>
      </w:pPr>
      <w:r w:rsidRPr="00E9562D">
        <w:rPr>
          <w:rFonts w:cstheme="minorHAnsi"/>
          <w:sz w:val="20"/>
          <w:szCs w:val="20"/>
          <w:u w:val="single"/>
        </w:rPr>
        <w:t>Connecting</w:t>
      </w:r>
      <w:r w:rsidRPr="00E9562D">
        <w:rPr>
          <w:rFonts w:cstheme="minorHAnsi"/>
          <w:sz w:val="20"/>
          <w:szCs w:val="20"/>
        </w:rPr>
        <w:t>: Build connections and trust, develop spaces and channels of communication, share knowledge for dialogue and engagement inland governance issues</w:t>
      </w:r>
      <w:r w:rsidR="00D433B8">
        <w:rPr>
          <w:rFonts w:cstheme="minorHAnsi"/>
          <w:sz w:val="20"/>
          <w:szCs w:val="20"/>
        </w:rPr>
        <w:t xml:space="preserve">; </w:t>
      </w:r>
    </w:p>
    <w:p w14:paraId="7E4D5738" w14:textId="63C82DB8" w:rsidR="00BE1306" w:rsidRPr="00E9562D" w:rsidRDefault="00BE1306" w:rsidP="00BE1306">
      <w:pPr>
        <w:pStyle w:val="ListParagraph"/>
        <w:numPr>
          <w:ilvl w:val="0"/>
          <w:numId w:val="1"/>
        </w:numPr>
        <w:jc w:val="both"/>
        <w:rPr>
          <w:rFonts w:cstheme="minorHAnsi"/>
          <w:sz w:val="20"/>
          <w:szCs w:val="20"/>
        </w:rPr>
      </w:pPr>
      <w:r w:rsidRPr="00E9562D">
        <w:rPr>
          <w:rFonts w:cstheme="minorHAnsi"/>
          <w:sz w:val="20"/>
          <w:szCs w:val="20"/>
          <w:u w:val="single"/>
        </w:rPr>
        <w:t>Mobilizing</w:t>
      </w:r>
      <w:r w:rsidRPr="00E9562D">
        <w:rPr>
          <w:rFonts w:cstheme="minorHAnsi"/>
          <w:sz w:val="20"/>
          <w:szCs w:val="20"/>
        </w:rPr>
        <w:t>: Mainstream grassroots implementation of land rights through mobilization of members and other stakeholders</w:t>
      </w:r>
      <w:r w:rsidR="00785D88">
        <w:rPr>
          <w:rFonts w:cstheme="minorHAnsi"/>
          <w:sz w:val="20"/>
          <w:szCs w:val="20"/>
        </w:rPr>
        <w:t xml:space="preserve">; </w:t>
      </w:r>
    </w:p>
    <w:p w14:paraId="7817F1AE" w14:textId="4BD86655" w:rsidR="00BE1306" w:rsidRPr="00E9562D" w:rsidRDefault="00BE1306" w:rsidP="00BE1306">
      <w:pPr>
        <w:pStyle w:val="ListParagraph"/>
        <w:numPr>
          <w:ilvl w:val="0"/>
          <w:numId w:val="1"/>
        </w:numPr>
        <w:jc w:val="both"/>
        <w:rPr>
          <w:rFonts w:cstheme="minorHAnsi"/>
          <w:sz w:val="20"/>
          <w:szCs w:val="20"/>
        </w:rPr>
      </w:pPr>
      <w:r w:rsidRPr="00E9562D">
        <w:rPr>
          <w:rFonts w:cstheme="minorHAnsi"/>
          <w:sz w:val="20"/>
          <w:szCs w:val="20"/>
          <w:u w:val="single"/>
        </w:rPr>
        <w:t>Engaging</w:t>
      </w:r>
      <w:r w:rsidRPr="00E9562D">
        <w:rPr>
          <w:rFonts w:cstheme="minorHAnsi"/>
          <w:sz w:val="20"/>
          <w:szCs w:val="20"/>
        </w:rPr>
        <w:t xml:space="preserve">: promote policy dialogue along multiple stakeholders to improve </w:t>
      </w:r>
      <w:r w:rsidR="00A42E38">
        <w:rPr>
          <w:rFonts w:cstheme="minorHAnsi"/>
          <w:sz w:val="20"/>
          <w:szCs w:val="20"/>
        </w:rPr>
        <w:t>l</w:t>
      </w:r>
      <w:r w:rsidRPr="00E9562D">
        <w:rPr>
          <w:rFonts w:cstheme="minorHAnsi"/>
          <w:sz w:val="20"/>
          <w:szCs w:val="20"/>
        </w:rPr>
        <w:t>and tenure security</w:t>
      </w:r>
      <w:r w:rsidR="00A42E38">
        <w:rPr>
          <w:rFonts w:cstheme="minorHAnsi"/>
          <w:sz w:val="20"/>
          <w:szCs w:val="20"/>
        </w:rPr>
        <w:t xml:space="preserve">. </w:t>
      </w:r>
    </w:p>
    <w:p w14:paraId="499FA79B" w14:textId="65C71A91" w:rsidR="00BE1306" w:rsidRPr="00E9562D" w:rsidRDefault="00BE1306" w:rsidP="00BE1306">
      <w:pPr>
        <w:jc w:val="both"/>
        <w:rPr>
          <w:rFonts w:cstheme="minorHAnsi"/>
          <w:i/>
          <w:iCs/>
          <w:sz w:val="20"/>
          <w:szCs w:val="20"/>
        </w:rPr>
      </w:pPr>
      <w:r w:rsidRPr="00E9562D">
        <w:rPr>
          <w:rFonts w:cstheme="minorHAnsi"/>
          <w:sz w:val="20"/>
          <w:szCs w:val="20"/>
        </w:rPr>
        <w:t xml:space="preserve">The strategy describes the role </w:t>
      </w:r>
      <w:r w:rsidR="007E3EF1" w:rsidRPr="00E9562D">
        <w:rPr>
          <w:rFonts w:cstheme="minorHAnsi"/>
          <w:sz w:val="20"/>
          <w:szCs w:val="20"/>
        </w:rPr>
        <w:t xml:space="preserve">of </w:t>
      </w:r>
      <w:r w:rsidRPr="00E9562D">
        <w:rPr>
          <w:rFonts w:cstheme="minorHAnsi"/>
          <w:sz w:val="20"/>
          <w:szCs w:val="20"/>
        </w:rPr>
        <w:t xml:space="preserve">LIWG as a facilitator, connector and enabler, supporting the activities of its partners and members: </w:t>
      </w:r>
      <w:r w:rsidRPr="00E9562D">
        <w:rPr>
          <w:rFonts w:cstheme="minorHAnsi"/>
          <w:i/>
          <w:iCs/>
          <w:sz w:val="20"/>
          <w:szCs w:val="20"/>
        </w:rPr>
        <w:t>“The role of LIWG is to provide a networking and information hub by acting as a bridging organization and community of practice to create synergies across land tenure security-related activities of its members.”</w:t>
      </w:r>
    </w:p>
    <w:p w14:paraId="1918577A" w14:textId="77777777" w:rsidR="00BE1306" w:rsidRPr="00E9562D" w:rsidRDefault="00BE1306" w:rsidP="00BE1306">
      <w:pPr>
        <w:jc w:val="both"/>
        <w:rPr>
          <w:rFonts w:cstheme="minorHAnsi"/>
          <w:sz w:val="20"/>
          <w:szCs w:val="20"/>
        </w:rPr>
      </w:pPr>
      <w:r w:rsidRPr="00E9562D">
        <w:rPr>
          <w:rFonts w:cstheme="minorHAnsi"/>
          <w:sz w:val="20"/>
          <w:szCs w:val="20"/>
        </w:rPr>
        <w:t>Thus, the core roles and responsibilities of the network itself are:</w:t>
      </w:r>
    </w:p>
    <w:p w14:paraId="55E0AB07" w14:textId="77777777" w:rsidR="00BE1306" w:rsidRPr="00E9562D" w:rsidRDefault="00BE1306" w:rsidP="00BE1306">
      <w:pPr>
        <w:pStyle w:val="ListParagraph"/>
        <w:numPr>
          <w:ilvl w:val="0"/>
          <w:numId w:val="2"/>
        </w:numPr>
        <w:jc w:val="both"/>
        <w:rPr>
          <w:rFonts w:cstheme="minorHAnsi"/>
          <w:sz w:val="20"/>
          <w:szCs w:val="20"/>
        </w:rPr>
      </w:pPr>
      <w:r w:rsidRPr="00E9562D">
        <w:rPr>
          <w:rFonts w:cstheme="minorHAnsi"/>
          <w:sz w:val="20"/>
          <w:szCs w:val="20"/>
        </w:rPr>
        <w:t>Strengthen expertise and capacity of members to implement land governance activities in the field;</w:t>
      </w:r>
    </w:p>
    <w:p w14:paraId="270DFEDD" w14:textId="77777777" w:rsidR="00BE1306" w:rsidRPr="00E9562D" w:rsidRDefault="00BE1306" w:rsidP="00BE1306">
      <w:pPr>
        <w:pStyle w:val="ListParagraph"/>
        <w:numPr>
          <w:ilvl w:val="0"/>
          <w:numId w:val="2"/>
        </w:numPr>
        <w:jc w:val="both"/>
        <w:rPr>
          <w:rFonts w:cstheme="minorHAnsi"/>
          <w:sz w:val="20"/>
          <w:szCs w:val="20"/>
        </w:rPr>
      </w:pPr>
      <w:r w:rsidRPr="00E9562D">
        <w:rPr>
          <w:rFonts w:cstheme="minorHAnsi"/>
          <w:sz w:val="20"/>
          <w:szCs w:val="20"/>
        </w:rPr>
        <w:t>Identify issues related to land governance;</w:t>
      </w:r>
    </w:p>
    <w:p w14:paraId="5EF73D86" w14:textId="77777777" w:rsidR="00BE1306" w:rsidRPr="00E9562D" w:rsidRDefault="00BE1306" w:rsidP="00BE1306">
      <w:pPr>
        <w:pStyle w:val="ListParagraph"/>
        <w:numPr>
          <w:ilvl w:val="0"/>
          <w:numId w:val="2"/>
        </w:numPr>
        <w:jc w:val="both"/>
        <w:rPr>
          <w:rFonts w:cstheme="minorHAnsi"/>
          <w:sz w:val="20"/>
          <w:szCs w:val="20"/>
        </w:rPr>
      </w:pPr>
      <w:r w:rsidRPr="00E9562D">
        <w:rPr>
          <w:rFonts w:cstheme="minorHAnsi"/>
          <w:sz w:val="20"/>
          <w:szCs w:val="20"/>
        </w:rPr>
        <w:t>Be a network where land issues are discussed and shared both passively and pro-actively;</w:t>
      </w:r>
    </w:p>
    <w:p w14:paraId="4E002455" w14:textId="77777777" w:rsidR="00BE1306" w:rsidRPr="00E9562D" w:rsidRDefault="00BE1306" w:rsidP="00BE1306">
      <w:pPr>
        <w:pStyle w:val="ListParagraph"/>
        <w:numPr>
          <w:ilvl w:val="0"/>
          <w:numId w:val="2"/>
        </w:numPr>
        <w:jc w:val="both"/>
        <w:rPr>
          <w:rFonts w:cstheme="minorHAnsi"/>
          <w:sz w:val="20"/>
          <w:szCs w:val="20"/>
        </w:rPr>
      </w:pPr>
      <w:r w:rsidRPr="00E9562D">
        <w:rPr>
          <w:rFonts w:cstheme="minorHAnsi"/>
          <w:sz w:val="20"/>
          <w:szCs w:val="20"/>
        </w:rPr>
        <w:t>Act as a bridge and connector between the various organizations including INGOs, NPAs/CSOs, private sector, Government, donors and research institutions;</w:t>
      </w:r>
    </w:p>
    <w:p w14:paraId="767EA4DF" w14:textId="4353D145" w:rsidR="00BE1306" w:rsidRPr="00E9562D" w:rsidRDefault="00BE1306" w:rsidP="00BE1306">
      <w:pPr>
        <w:pStyle w:val="ListParagraph"/>
        <w:numPr>
          <w:ilvl w:val="0"/>
          <w:numId w:val="2"/>
        </w:numPr>
        <w:jc w:val="both"/>
        <w:rPr>
          <w:rFonts w:cstheme="minorHAnsi"/>
          <w:sz w:val="20"/>
          <w:szCs w:val="20"/>
        </w:rPr>
      </w:pPr>
      <w:r w:rsidRPr="00E9562D">
        <w:rPr>
          <w:rFonts w:cstheme="minorHAnsi"/>
          <w:sz w:val="20"/>
          <w:szCs w:val="20"/>
        </w:rPr>
        <w:t>Take action to influence policies relating to land and their implementation.</w:t>
      </w:r>
    </w:p>
    <w:p w14:paraId="4A524231" w14:textId="60721271" w:rsidR="00BE1306" w:rsidRDefault="00BE1306" w:rsidP="00BE1306">
      <w:pPr>
        <w:jc w:val="both"/>
        <w:rPr>
          <w:rFonts w:cstheme="minorHAnsi"/>
          <w:sz w:val="20"/>
          <w:szCs w:val="20"/>
        </w:rPr>
      </w:pPr>
      <w:r w:rsidRPr="00E9562D">
        <w:rPr>
          <w:rFonts w:cstheme="minorHAnsi"/>
          <w:sz w:val="20"/>
          <w:szCs w:val="20"/>
        </w:rPr>
        <w:lastRenderedPageBreak/>
        <w:t xml:space="preserve">The current LIWG project “Strengthening land rights of communities” </w:t>
      </w:r>
      <w:r w:rsidR="00752A5D" w:rsidRPr="00D502F7">
        <w:rPr>
          <w:rFonts w:cstheme="minorHAnsi"/>
          <w:iCs/>
        </w:rPr>
        <w:t>(project N-LAO-2019-0254)</w:t>
      </w:r>
      <w:r w:rsidR="00752A5D">
        <w:rPr>
          <w:rFonts w:cstheme="minorHAnsi"/>
          <w:b/>
          <w:bCs/>
          <w:iCs/>
        </w:rPr>
        <w:t xml:space="preserve"> </w:t>
      </w:r>
      <w:r w:rsidRPr="00E9562D">
        <w:rPr>
          <w:rFonts w:cstheme="minorHAnsi"/>
          <w:sz w:val="20"/>
          <w:szCs w:val="20"/>
        </w:rPr>
        <w:t>funded by Bread for the World and co-funded by MRLG and CARE has been running from January 2020 and will end in December</w:t>
      </w:r>
      <w:r w:rsidR="00D035C9" w:rsidRPr="00E9562D">
        <w:rPr>
          <w:rFonts w:cstheme="minorHAnsi"/>
          <w:sz w:val="20"/>
          <w:szCs w:val="20"/>
        </w:rPr>
        <w:t xml:space="preserve"> </w:t>
      </w:r>
      <w:r w:rsidRPr="00E9562D">
        <w:rPr>
          <w:rFonts w:cstheme="minorHAnsi"/>
          <w:sz w:val="20"/>
          <w:szCs w:val="20"/>
        </w:rPr>
        <w:t>2022.</w:t>
      </w:r>
      <w:r w:rsidR="007E3EF1" w:rsidRPr="00E9562D">
        <w:rPr>
          <w:rFonts w:cstheme="minorHAnsi"/>
          <w:sz w:val="20"/>
          <w:szCs w:val="20"/>
        </w:rPr>
        <w:t xml:space="preserve"> </w:t>
      </w:r>
      <w:r w:rsidRPr="00E9562D">
        <w:rPr>
          <w:rFonts w:cstheme="minorHAnsi"/>
          <w:sz w:val="20"/>
          <w:szCs w:val="20"/>
        </w:rPr>
        <w:t xml:space="preserve">The </w:t>
      </w:r>
      <w:r w:rsidR="00EC5CCF" w:rsidRPr="00E9562D">
        <w:rPr>
          <w:rFonts w:cstheme="minorHAnsi"/>
          <w:sz w:val="20"/>
          <w:szCs w:val="20"/>
        </w:rPr>
        <w:t>objectives</w:t>
      </w:r>
      <w:r w:rsidRPr="00E9562D">
        <w:rPr>
          <w:rFonts w:cstheme="minorHAnsi"/>
          <w:sz w:val="20"/>
          <w:szCs w:val="20"/>
        </w:rPr>
        <w:t xml:space="preserve"> of the </w:t>
      </w:r>
      <w:r w:rsidR="00D035C9" w:rsidRPr="00E9562D">
        <w:rPr>
          <w:rFonts w:cstheme="minorHAnsi"/>
          <w:sz w:val="20"/>
          <w:szCs w:val="20"/>
        </w:rPr>
        <w:t>project</w:t>
      </w:r>
      <w:r w:rsidRPr="00E9562D">
        <w:rPr>
          <w:rFonts w:cstheme="minorHAnsi"/>
          <w:sz w:val="20"/>
          <w:szCs w:val="20"/>
        </w:rPr>
        <w:t xml:space="preserve"> are defined in the “Agreed project objectives, indicators, target groups and activities” form. The period under review for the project evaluation </w:t>
      </w:r>
      <w:r w:rsidR="00020BF1">
        <w:rPr>
          <w:rFonts w:cstheme="minorHAnsi"/>
          <w:sz w:val="20"/>
          <w:szCs w:val="20"/>
        </w:rPr>
        <w:t xml:space="preserve">is </w:t>
      </w:r>
      <w:r w:rsidRPr="00E9562D">
        <w:rPr>
          <w:rFonts w:cstheme="minorHAnsi"/>
          <w:sz w:val="20"/>
          <w:szCs w:val="20"/>
        </w:rPr>
        <w:t>January 2020 until April 2022.</w:t>
      </w:r>
    </w:p>
    <w:p w14:paraId="6698D391" w14:textId="676C29C7" w:rsidR="00C57D16" w:rsidRPr="00E9562D" w:rsidRDefault="00C57D16" w:rsidP="00BE1306">
      <w:pPr>
        <w:jc w:val="both"/>
        <w:rPr>
          <w:rFonts w:cstheme="minorHAnsi"/>
          <w:sz w:val="20"/>
          <w:szCs w:val="20"/>
        </w:rPr>
      </w:pPr>
      <w:r>
        <w:rPr>
          <w:rFonts w:cstheme="minorHAnsi"/>
          <w:sz w:val="20"/>
          <w:szCs w:val="20"/>
        </w:rPr>
        <w:t>The external evaluation is funded by Bread for the World.</w:t>
      </w:r>
    </w:p>
    <w:p w14:paraId="7EA94424" w14:textId="6327514F" w:rsidR="00D035C9" w:rsidRPr="00E9562D" w:rsidRDefault="00D035C9" w:rsidP="00BE1306">
      <w:pPr>
        <w:jc w:val="both"/>
        <w:rPr>
          <w:rFonts w:cstheme="minorHAnsi"/>
          <w:b/>
          <w:bCs/>
          <w:color w:val="0070C0"/>
          <w:sz w:val="20"/>
          <w:szCs w:val="20"/>
        </w:rPr>
      </w:pPr>
      <w:r w:rsidRPr="00E9562D">
        <w:rPr>
          <w:rFonts w:cstheme="minorHAnsi"/>
          <w:b/>
          <w:bCs/>
          <w:color w:val="0070C0"/>
          <w:sz w:val="20"/>
          <w:szCs w:val="20"/>
        </w:rPr>
        <w:t>Main objectives and Key Questions</w:t>
      </w:r>
    </w:p>
    <w:p w14:paraId="27A1C309" w14:textId="466EED62" w:rsidR="00D035C9" w:rsidRPr="00E9562D" w:rsidRDefault="00D035C9" w:rsidP="00D035C9">
      <w:pPr>
        <w:jc w:val="both"/>
        <w:rPr>
          <w:rFonts w:cstheme="minorHAnsi"/>
          <w:sz w:val="20"/>
          <w:szCs w:val="20"/>
        </w:rPr>
      </w:pPr>
      <w:bookmarkStart w:id="0" w:name="_Hlk523410107"/>
      <w:r w:rsidRPr="00E9562D">
        <w:rPr>
          <w:rFonts w:cstheme="minorHAnsi"/>
          <w:sz w:val="20"/>
          <w:szCs w:val="20"/>
        </w:rPr>
        <w:t xml:space="preserve">The evaluation will provide an external view on how </w:t>
      </w:r>
      <w:r w:rsidR="00020BF1">
        <w:rPr>
          <w:rFonts w:cstheme="minorHAnsi"/>
          <w:sz w:val="20"/>
          <w:szCs w:val="20"/>
        </w:rPr>
        <w:t>well</w:t>
      </w:r>
      <w:r w:rsidR="00020BF1" w:rsidRPr="00E9562D">
        <w:rPr>
          <w:rFonts w:cstheme="minorHAnsi"/>
          <w:sz w:val="20"/>
          <w:szCs w:val="20"/>
        </w:rPr>
        <w:t xml:space="preserve"> </w:t>
      </w:r>
      <w:r w:rsidRPr="00E9562D">
        <w:rPr>
          <w:rFonts w:cstheme="minorHAnsi"/>
          <w:sz w:val="20"/>
          <w:szCs w:val="20"/>
        </w:rPr>
        <w:t>the project was implement</w:t>
      </w:r>
      <w:r w:rsidR="009343C2" w:rsidRPr="00E9562D">
        <w:rPr>
          <w:rFonts w:cstheme="minorHAnsi"/>
          <w:sz w:val="20"/>
          <w:szCs w:val="20"/>
        </w:rPr>
        <w:t>ed</w:t>
      </w:r>
      <w:r w:rsidRPr="00E9562D">
        <w:rPr>
          <w:rFonts w:cstheme="minorHAnsi"/>
          <w:sz w:val="20"/>
          <w:szCs w:val="20"/>
        </w:rPr>
        <w:t xml:space="preserve"> and </w:t>
      </w:r>
      <w:r w:rsidR="00020BF1">
        <w:rPr>
          <w:rFonts w:cstheme="minorHAnsi"/>
          <w:sz w:val="20"/>
          <w:szCs w:val="20"/>
        </w:rPr>
        <w:t>to what degree</w:t>
      </w:r>
      <w:r w:rsidRPr="00E9562D">
        <w:rPr>
          <w:rFonts w:cstheme="minorHAnsi"/>
          <w:sz w:val="20"/>
          <w:szCs w:val="20"/>
        </w:rPr>
        <w:t xml:space="preserve"> the </w:t>
      </w:r>
      <w:r w:rsidR="0019228A" w:rsidRPr="00E9562D">
        <w:rPr>
          <w:rFonts w:cstheme="minorHAnsi"/>
          <w:sz w:val="20"/>
          <w:szCs w:val="20"/>
        </w:rPr>
        <w:t>objectives</w:t>
      </w:r>
      <w:r w:rsidRPr="00E9562D">
        <w:rPr>
          <w:rFonts w:cstheme="minorHAnsi"/>
          <w:sz w:val="20"/>
          <w:szCs w:val="20"/>
        </w:rPr>
        <w:t xml:space="preserve"> and indicators </w:t>
      </w:r>
      <w:r w:rsidR="0019228A" w:rsidRPr="00E9562D">
        <w:rPr>
          <w:rFonts w:cstheme="minorHAnsi"/>
          <w:sz w:val="20"/>
          <w:szCs w:val="20"/>
        </w:rPr>
        <w:t>have been</w:t>
      </w:r>
      <w:r w:rsidRPr="00E9562D">
        <w:rPr>
          <w:rFonts w:cstheme="minorHAnsi"/>
          <w:sz w:val="20"/>
          <w:szCs w:val="20"/>
        </w:rPr>
        <w:t xml:space="preserve"> reached. It will also look at the relevance of the project </w:t>
      </w:r>
      <w:r w:rsidR="009343C2" w:rsidRPr="00E9562D">
        <w:rPr>
          <w:rFonts w:cstheme="minorHAnsi"/>
          <w:sz w:val="20"/>
          <w:szCs w:val="20"/>
        </w:rPr>
        <w:t>to</w:t>
      </w:r>
      <w:r w:rsidRPr="00E9562D">
        <w:rPr>
          <w:rFonts w:cstheme="minorHAnsi"/>
          <w:sz w:val="20"/>
          <w:szCs w:val="20"/>
        </w:rPr>
        <w:t xml:space="preserve"> the Lao </w:t>
      </w:r>
      <w:r w:rsidR="009343C2" w:rsidRPr="00E9562D">
        <w:rPr>
          <w:rFonts w:cstheme="minorHAnsi"/>
          <w:sz w:val="20"/>
          <w:szCs w:val="20"/>
        </w:rPr>
        <w:t xml:space="preserve">land </w:t>
      </w:r>
      <w:r w:rsidRPr="00E9562D">
        <w:rPr>
          <w:rFonts w:cstheme="minorHAnsi"/>
          <w:sz w:val="20"/>
          <w:szCs w:val="20"/>
        </w:rPr>
        <w:t xml:space="preserve">context </w:t>
      </w:r>
      <w:r w:rsidR="00AE1120" w:rsidRPr="00E9562D">
        <w:rPr>
          <w:rFonts w:cstheme="minorHAnsi"/>
          <w:sz w:val="20"/>
          <w:szCs w:val="20"/>
        </w:rPr>
        <w:t>but also</w:t>
      </w:r>
      <w:r w:rsidRPr="00E9562D">
        <w:rPr>
          <w:rFonts w:cstheme="minorHAnsi"/>
          <w:sz w:val="20"/>
          <w:szCs w:val="20"/>
        </w:rPr>
        <w:t xml:space="preserve"> </w:t>
      </w:r>
      <w:r w:rsidR="009343C2" w:rsidRPr="00E9562D">
        <w:rPr>
          <w:rFonts w:cstheme="minorHAnsi"/>
          <w:sz w:val="20"/>
          <w:szCs w:val="20"/>
        </w:rPr>
        <w:t>relevance to</w:t>
      </w:r>
      <w:r w:rsidRPr="00E9562D">
        <w:rPr>
          <w:rFonts w:cstheme="minorHAnsi"/>
          <w:sz w:val="20"/>
          <w:szCs w:val="20"/>
        </w:rPr>
        <w:t xml:space="preserve"> LIWG </w:t>
      </w:r>
      <w:r w:rsidR="0019228A" w:rsidRPr="00E9562D">
        <w:rPr>
          <w:rFonts w:cstheme="minorHAnsi"/>
          <w:sz w:val="20"/>
          <w:szCs w:val="20"/>
        </w:rPr>
        <w:t>itself</w:t>
      </w:r>
      <w:r w:rsidRPr="00E9562D">
        <w:rPr>
          <w:rFonts w:cstheme="minorHAnsi"/>
          <w:sz w:val="20"/>
          <w:szCs w:val="20"/>
        </w:rPr>
        <w:t xml:space="preserve"> according to the LIWG strategy</w:t>
      </w:r>
      <w:r w:rsidR="0019228A" w:rsidRPr="00E9562D">
        <w:rPr>
          <w:rFonts w:cstheme="minorHAnsi"/>
          <w:sz w:val="20"/>
          <w:szCs w:val="20"/>
        </w:rPr>
        <w:t xml:space="preserve"> </w:t>
      </w:r>
      <w:r w:rsidR="009343C2" w:rsidRPr="00E9562D">
        <w:rPr>
          <w:rFonts w:cstheme="minorHAnsi"/>
          <w:sz w:val="20"/>
          <w:szCs w:val="20"/>
        </w:rPr>
        <w:t>and</w:t>
      </w:r>
      <w:r w:rsidR="0019228A" w:rsidRPr="00E9562D">
        <w:rPr>
          <w:rFonts w:cstheme="minorHAnsi"/>
          <w:sz w:val="20"/>
          <w:szCs w:val="20"/>
        </w:rPr>
        <w:t xml:space="preserve"> the new directions taken by LIWG</w:t>
      </w:r>
      <w:r w:rsidR="006A5B14" w:rsidRPr="00E9562D">
        <w:rPr>
          <w:rFonts w:cstheme="minorHAnsi"/>
          <w:sz w:val="20"/>
          <w:szCs w:val="20"/>
        </w:rPr>
        <w:t xml:space="preserve"> thanks to this project</w:t>
      </w:r>
      <w:r w:rsidR="0019228A" w:rsidRPr="00E9562D">
        <w:rPr>
          <w:rFonts w:cstheme="minorHAnsi"/>
          <w:sz w:val="20"/>
          <w:szCs w:val="20"/>
        </w:rPr>
        <w:t xml:space="preserve"> for a more effective </w:t>
      </w:r>
      <w:r w:rsidR="00AE1120" w:rsidRPr="00E9562D">
        <w:rPr>
          <w:rFonts w:cstheme="minorHAnsi"/>
          <w:sz w:val="20"/>
          <w:szCs w:val="20"/>
        </w:rPr>
        <w:t xml:space="preserve">impact </w:t>
      </w:r>
      <w:r w:rsidR="0019228A" w:rsidRPr="00E9562D">
        <w:rPr>
          <w:rFonts w:cstheme="minorHAnsi"/>
          <w:sz w:val="20"/>
          <w:szCs w:val="20"/>
        </w:rPr>
        <w:t>in mainstreaming grassroots implementation of land rights through mobilization of members</w:t>
      </w:r>
      <w:r w:rsidRPr="00E9562D">
        <w:rPr>
          <w:rFonts w:cstheme="minorHAnsi"/>
          <w:sz w:val="20"/>
          <w:szCs w:val="20"/>
        </w:rPr>
        <w:t>. It will also</w:t>
      </w:r>
      <w:r w:rsidR="00020BF1">
        <w:rPr>
          <w:rFonts w:cstheme="minorHAnsi"/>
          <w:sz w:val="20"/>
          <w:szCs w:val="20"/>
        </w:rPr>
        <w:t xml:space="preserve"> identify</w:t>
      </w:r>
      <w:r w:rsidRPr="00E9562D">
        <w:rPr>
          <w:rFonts w:cstheme="minorHAnsi"/>
          <w:sz w:val="20"/>
          <w:szCs w:val="20"/>
        </w:rPr>
        <w:t xml:space="preserve"> recommendations for </w:t>
      </w:r>
      <w:r w:rsidR="0019228A" w:rsidRPr="00E9562D">
        <w:rPr>
          <w:rFonts w:cstheme="minorHAnsi"/>
          <w:sz w:val="20"/>
          <w:szCs w:val="20"/>
        </w:rPr>
        <w:t>a next phase</w:t>
      </w:r>
      <w:r w:rsidRPr="00E9562D">
        <w:rPr>
          <w:rFonts w:cstheme="minorHAnsi"/>
          <w:sz w:val="20"/>
          <w:szCs w:val="20"/>
        </w:rPr>
        <w:t xml:space="preserve">. </w:t>
      </w:r>
      <w:bookmarkEnd w:id="0"/>
    </w:p>
    <w:p w14:paraId="76406CC3" w14:textId="1D2EB1BA" w:rsidR="00E9562D" w:rsidRPr="00E9562D" w:rsidRDefault="00E9562D" w:rsidP="00CB7965">
      <w:pPr>
        <w:spacing w:before="60" w:after="0" w:line="240" w:lineRule="auto"/>
        <w:rPr>
          <w:rFonts w:cstheme="minorHAnsi"/>
          <w:sz w:val="20"/>
          <w:szCs w:val="20"/>
        </w:rPr>
      </w:pPr>
      <w:r w:rsidRPr="00E9562D">
        <w:rPr>
          <w:rFonts w:cstheme="minorHAnsi"/>
          <w:sz w:val="20"/>
          <w:szCs w:val="20"/>
        </w:rPr>
        <w:t>The project “</w:t>
      </w:r>
      <w:r w:rsidRPr="00E9562D">
        <w:rPr>
          <w:rFonts w:cstheme="minorHAnsi"/>
          <w:bCs/>
          <w:iCs/>
          <w:sz w:val="20"/>
          <w:szCs w:val="20"/>
        </w:rPr>
        <w:t xml:space="preserve">Strengthening land rights of communities” has for </w:t>
      </w:r>
      <w:r w:rsidR="00020BF1">
        <w:rPr>
          <w:rFonts w:cstheme="minorHAnsi"/>
          <w:bCs/>
          <w:iCs/>
          <w:sz w:val="20"/>
          <w:szCs w:val="20"/>
        </w:rPr>
        <w:t xml:space="preserve">its </w:t>
      </w:r>
      <w:r w:rsidRPr="00E9562D">
        <w:rPr>
          <w:rFonts w:cstheme="minorHAnsi"/>
          <w:bCs/>
          <w:iCs/>
          <w:sz w:val="20"/>
          <w:szCs w:val="20"/>
        </w:rPr>
        <w:t xml:space="preserve">general objective that </w:t>
      </w:r>
      <w:r w:rsidRPr="00E9562D">
        <w:rPr>
          <w:rFonts w:cstheme="minorHAnsi"/>
          <w:sz w:val="20"/>
          <w:szCs w:val="20"/>
        </w:rPr>
        <w:t>Land tenure rights of rural communities are recognized and better protected.</w:t>
      </w:r>
      <w:r w:rsidR="00020BF1">
        <w:rPr>
          <w:rFonts w:cstheme="minorHAnsi"/>
          <w:sz w:val="20"/>
          <w:szCs w:val="20"/>
        </w:rPr>
        <w:t xml:space="preserve"> </w:t>
      </w:r>
      <w:r w:rsidRPr="00E9562D">
        <w:rPr>
          <w:rFonts w:cstheme="minorHAnsi"/>
          <w:sz w:val="20"/>
          <w:szCs w:val="20"/>
        </w:rPr>
        <w:t xml:space="preserve">The general objective is </w:t>
      </w:r>
      <w:r w:rsidR="00020BF1" w:rsidRPr="00E9562D">
        <w:rPr>
          <w:rFonts w:cstheme="minorHAnsi"/>
          <w:sz w:val="20"/>
          <w:szCs w:val="20"/>
        </w:rPr>
        <w:t>de</w:t>
      </w:r>
      <w:r w:rsidR="00020BF1">
        <w:rPr>
          <w:rFonts w:cstheme="minorHAnsi"/>
          <w:sz w:val="20"/>
          <w:szCs w:val="20"/>
        </w:rPr>
        <w:t xml:space="preserve">fined </w:t>
      </w:r>
      <w:proofErr w:type="gramStart"/>
      <w:r w:rsidR="00020BF1">
        <w:rPr>
          <w:rFonts w:cstheme="minorHAnsi"/>
          <w:sz w:val="20"/>
          <w:szCs w:val="20"/>
        </w:rPr>
        <w:t>by a</w:t>
      </w:r>
      <w:r w:rsidR="00020BF1" w:rsidRPr="00E9562D">
        <w:rPr>
          <w:rFonts w:cstheme="minorHAnsi"/>
          <w:sz w:val="20"/>
          <w:szCs w:val="20"/>
        </w:rPr>
        <w:t xml:space="preserve"> </w:t>
      </w:r>
      <w:r w:rsidRPr="00E9562D">
        <w:rPr>
          <w:rFonts w:cstheme="minorHAnsi"/>
          <w:sz w:val="20"/>
          <w:szCs w:val="20"/>
        </w:rPr>
        <w:t>two-fold objectives</w:t>
      </w:r>
      <w:proofErr w:type="gramEnd"/>
      <w:r w:rsidRPr="00E9562D">
        <w:rPr>
          <w:rFonts w:cstheme="minorHAnsi"/>
          <w:sz w:val="20"/>
          <w:szCs w:val="20"/>
        </w:rPr>
        <w:t xml:space="preserve"> with their related indicators.</w:t>
      </w:r>
    </w:p>
    <w:p w14:paraId="4627A6E4" w14:textId="18D2BDF6" w:rsidR="00E9562D" w:rsidRPr="00E9562D" w:rsidRDefault="00E9562D" w:rsidP="00E9562D">
      <w:pPr>
        <w:spacing w:before="60" w:after="0" w:line="240" w:lineRule="auto"/>
        <w:ind w:left="1134" w:hanging="1134"/>
        <w:rPr>
          <w:rFonts w:cstheme="minorHAnsi"/>
          <w:sz w:val="20"/>
          <w:szCs w:val="20"/>
        </w:rPr>
      </w:pPr>
      <w:r w:rsidRPr="00E9562D">
        <w:rPr>
          <w:rFonts w:cstheme="minorHAnsi"/>
          <w:sz w:val="20"/>
          <w:szCs w:val="20"/>
          <w:u w:val="single"/>
        </w:rPr>
        <w:t>Objective 1</w:t>
      </w:r>
      <w:r w:rsidRPr="00E9562D">
        <w:rPr>
          <w:rFonts w:cstheme="minorHAnsi"/>
          <w:sz w:val="20"/>
          <w:szCs w:val="20"/>
        </w:rPr>
        <w:t>: Rural communities are claiming their rights on land.</w:t>
      </w:r>
    </w:p>
    <w:p w14:paraId="67CE380B" w14:textId="6093C41A" w:rsidR="00E9562D" w:rsidRPr="00E9562D" w:rsidRDefault="00E9562D" w:rsidP="00E9562D">
      <w:pPr>
        <w:spacing w:before="60" w:after="0" w:line="240" w:lineRule="auto"/>
        <w:ind w:left="1134" w:hanging="1134"/>
        <w:rPr>
          <w:rFonts w:cstheme="minorHAnsi"/>
          <w:sz w:val="20"/>
          <w:szCs w:val="20"/>
        </w:rPr>
      </w:pPr>
      <w:r w:rsidRPr="00E9562D">
        <w:rPr>
          <w:rFonts w:cstheme="minorHAnsi"/>
          <w:sz w:val="20"/>
          <w:szCs w:val="20"/>
          <w:u w:val="single"/>
        </w:rPr>
        <w:t>Indicator 1.1</w:t>
      </w:r>
      <w:r w:rsidRPr="00E9562D">
        <w:rPr>
          <w:rFonts w:cstheme="minorHAnsi"/>
          <w:sz w:val="20"/>
          <w:szCs w:val="20"/>
        </w:rPr>
        <w:t>: Communities address their land issues by requesting legal advice from the land network at least 5 times until the end of the project</w:t>
      </w:r>
      <w:r w:rsidR="00E530C6">
        <w:rPr>
          <w:rFonts w:cstheme="minorHAnsi"/>
          <w:sz w:val="20"/>
          <w:szCs w:val="20"/>
        </w:rPr>
        <w:t>.</w:t>
      </w:r>
    </w:p>
    <w:p w14:paraId="2C6704A7" w14:textId="4D996D48" w:rsidR="00E9562D" w:rsidRDefault="00E9562D" w:rsidP="00E530C6">
      <w:pPr>
        <w:spacing w:before="60" w:after="0" w:line="240" w:lineRule="auto"/>
        <w:rPr>
          <w:rFonts w:cstheme="minorHAnsi"/>
          <w:sz w:val="20"/>
          <w:szCs w:val="20"/>
        </w:rPr>
      </w:pPr>
      <w:r>
        <w:rPr>
          <w:rFonts w:cstheme="minorHAnsi"/>
          <w:sz w:val="20"/>
          <w:szCs w:val="20"/>
        </w:rPr>
        <w:t>This objective is implemented in partnership with the LIFE initiative which is a LIWG members’ initiative hosted</w:t>
      </w:r>
      <w:r w:rsidR="00121E4B">
        <w:rPr>
          <w:rFonts w:cstheme="minorHAnsi"/>
          <w:sz w:val="20"/>
          <w:szCs w:val="20"/>
        </w:rPr>
        <w:t xml:space="preserve"> by Village Focus International. T</w:t>
      </w:r>
      <w:r w:rsidR="00E530C6">
        <w:rPr>
          <w:rFonts w:cstheme="minorHAnsi"/>
          <w:sz w:val="20"/>
          <w:szCs w:val="20"/>
        </w:rPr>
        <w:t>he LIFE initiative was mainly in charge of LIWG members’ capacity building and outreach to the grassroots level.</w:t>
      </w:r>
    </w:p>
    <w:p w14:paraId="12023727" w14:textId="06798B98" w:rsidR="00E530C6" w:rsidRDefault="00E530C6" w:rsidP="00E530C6">
      <w:pPr>
        <w:spacing w:before="60" w:after="0" w:line="240" w:lineRule="auto"/>
        <w:rPr>
          <w:rFonts w:cstheme="minorHAnsi"/>
          <w:sz w:val="20"/>
          <w:szCs w:val="20"/>
        </w:rPr>
      </w:pPr>
      <w:r>
        <w:rPr>
          <w:rFonts w:cstheme="minorHAnsi"/>
          <w:sz w:val="20"/>
          <w:szCs w:val="20"/>
        </w:rPr>
        <w:t>This objective includes the development and dissemination of the LIWG</w:t>
      </w:r>
      <w:r w:rsidR="007C2DE7">
        <w:rPr>
          <w:rFonts w:cstheme="minorHAnsi"/>
          <w:sz w:val="20"/>
          <w:szCs w:val="20"/>
        </w:rPr>
        <w:t xml:space="preserve"> legal calendar</w:t>
      </w:r>
      <w:r>
        <w:rPr>
          <w:rFonts w:cstheme="minorHAnsi"/>
          <w:sz w:val="20"/>
          <w:szCs w:val="20"/>
        </w:rPr>
        <w:t xml:space="preserve"> as well as training of trainers </w:t>
      </w:r>
      <w:r w:rsidR="007C2DE7">
        <w:rPr>
          <w:rFonts w:cstheme="minorHAnsi"/>
          <w:sz w:val="20"/>
          <w:szCs w:val="20"/>
        </w:rPr>
        <w:t xml:space="preserve">on land </w:t>
      </w:r>
      <w:r w:rsidR="00573E31">
        <w:rPr>
          <w:rFonts w:cstheme="minorHAnsi"/>
          <w:sz w:val="20"/>
          <w:szCs w:val="20"/>
        </w:rPr>
        <w:t xml:space="preserve">tenure </w:t>
      </w:r>
      <w:r w:rsidR="007C2DE7">
        <w:rPr>
          <w:rFonts w:cstheme="minorHAnsi"/>
          <w:sz w:val="20"/>
          <w:szCs w:val="20"/>
        </w:rPr>
        <w:t xml:space="preserve">rights issues </w:t>
      </w:r>
      <w:r w:rsidR="00573E31">
        <w:rPr>
          <w:rFonts w:cstheme="minorHAnsi"/>
          <w:sz w:val="20"/>
          <w:szCs w:val="20"/>
        </w:rPr>
        <w:t xml:space="preserve">and legal counselling </w:t>
      </w:r>
      <w:r w:rsidR="007C2DE7">
        <w:rPr>
          <w:rFonts w:cstheme="minorHAnsi"/>
          <w:sz w:val="20"/>
          <w:szCs w:val="20"/>
        </w:rPr>
        <w:t>coupled with coaching visits. In regards to the LIWG legal calendar, the project brings a new approach by strengthening the capacities of LIWG members in the use of the legal calendar for better impact at grassroot</w:t>
      </w:r>
      <w:r w:rsidR="00D85F98">
        <w:rPr>
          <w:rFonts w:cstheme="minorHAnsi"/>
          <w:sz w:val="20"/>
          <w:szCs w:val="20"/>
        </w:rPr>
        <w:t>s</w:t>
      </w:r>
      <w:r w:rsidR="007C2DE7">
        <w:rPr>
          <w:rFonts w:cstheme="minorHAnsi"/>
          <w:sz w:val="20"/>
          <w:szCs w:val="20"/>
        </w:rPr>
        <w:t xml:space="preserve"> level.</w:t>
      </w:r>
    </w:p>
    <w:p w14:paraId="487B66CF" w14:textId="77777777" w:rsidR="00E530C6" w:rsidRDefault="00E530C6" w:rsidP="00E530C6">
      <w:pPr>
        <w:spacing w:before="60" w:after="0" w:line="240" w:lineRule="auto"/>
        <w:rPr>
          <w:rFonts w:cstheme="minorHAnsi"/>
          <w:sz w:val="20"/>
          <w:szCs w:val="20"/>
        </w:rPr>
      </w:pPr>
    </w:p>
    <w:p w14:paraId="7A3A4ED8" w14:textId="04F6C322" w:rsidR="00E9562D" w:rsidRPr="00E9562D" w:rsidRDefault="00E9562D" w:rsidP="00E9562D">
      <w:pPr>
        <w:spacing w:before="60" w:after="0" w:line="240" w:lineRule="auto"/>
        <w:ind w:left="1134" w:hanging="1134"/>
        <w:rPr>
          <w:rFonts w:cstheme="minorHAnsi"/>
          <w:sz w:val="20"/>
          <w:szCs w:val="20"/>
        </w:rPr>
      </w:pPr>
      <w:r w:rsidRPr="00E9562D">
        <w:rPr>
          <w:rFonts w:cstheme="minorHAnsi"/>
          <w:sz w:val="20"/>
          <w:szCs w:val="20"/>
          <w:u w:val="single"/>
        </w:rPr>
        <w:t>Objective 2</w:t>
      </w:r>
      <w:r w:rsidRPr="00E9562D">
        <w:rPr>
          <w:rFonts w:cstheme="minorHAnsi"/>
          <w:sz w:val="20"/>
          <w:szCs w:val="20"/>
        </w:rPr>
        <w:t>: The expertise of the Lao Civil Society Land Network on land is acknowledged by the Lao policy maker.</w:t>
      </w:r>
    </w:p>
    <w:p w14:paraId="09A8AAEC" w14:textId="2EF0370B" w:rsidR="00E9562D" w:rsidRPr="00E9562D" w:rsidRDefault="00E9562D" w:rsidP="00E9562D">
      <w:pPr>
        <w:spacing w:before="60" w:after="0" w:line="240" w:lineRule="auto"/>
        <w:ind w:left="1134" w:hanging="1134"/>
        <w:rPr>
          <w:rFonts w:cstheme="minorHAnsi"/>
          <w:sz w:val="20"/>
          <w:szCs w:val="20"/>
        </w:rPr>
      </w:pPr>
      <w:r w:rsidRPr="00E9562D">
        <w:rPr>
          <w:rFonts w:cstheme="minorHAnsi"/>
          <w:sz w:val="20"/>
          <w:szCs w:val="20"/>
          <w:u w:val="single"/>
        </w:rPr>
        <w:t>Indicators</w:t>
      </w:r>
      <w:r w:rsidRPr="00E9562D">
        <w:rPr>
          <w:rFonts w:cstheme="minorHAnsi"/>
          <w:sz w:val="20"/>
          <w:szCs w:val="20"/>
        </w:rPr>
        <w:t>:</w:t>
      </w:r>
    </w:p>
    <w:p w14:paraId="5E280EA6" w14:textId="57619023" w:rsidR="00E9562D" w:rsidRPr="00E9562D" w:rsidRDefault="00E9562D" w:rsidP="00E9562D">
      <w:pPr>
        <w:spacing w:before="60" w:after="0" w:line="240" w:lineRule="auto"/>
        <w:ind w:left="340" w:hanging="340"/>
        <w:rPr>
          <w:rFonts w:cstheme="minorHAnsi"/>
          <w:sz w:val="20"/>
          <w:szCs w:val="20"/>
        </w:rPr>
      </w:pPr>
      <w:r w:rsidRPr="00E9562D">
        <w:rPr>
          <w:rFonts w:cstheme="minorHAnsi"/>
          <w:sz w:val="20"/>
          <w:szCs w:val="20"/>
        </w:rPr>
        <w:t>2.1. The National Assembly will ask the land network for proposals enhancing policies on land at least 2 times until the end of the project.</w:t>
      </w:r>
    </w:p>
    <w:p w14:paraId="41C6CD26" w14:textId="71558E1F" w:rsidR="00E9562D" w:rsidRDefault="00E9562D" w:rsidP="00E9562D">
      <w:pPr>
        <w:spacing w:before="60" w:after="0" w:line="240" w:lineRule="auto"/>
        <w:ind w:left="340" w:hanging="340"/>
        <w:rPr>
          <w:rFonts w:cstheme="minorHAnsi"/>
          <w:sz w:val="20"/>
          <w:szCs w:val="20"/>
        </w:rPr>
      </w:pPr>
      <w:r w:rsidRPr="00E9562D">
        <w:rPr>
          <w:rFonts w:cstheme="minorHAnsi"/>
          <w:sz w:val="20"/>
          <w:szCs w:val="20"/>
        </w:rPr>
        <w:t xml:space="preserve">2.2. The National Assembly is discussing recommendations to recognize land tenure rights of local communities in the land and forestry laws, submitted by the </w:t>
      </w:r>
      <w:r w:rsidR="00020BF1">
        <w:rPr>
          <w:rFonts w:cstheme="minorHAnsi"/>
          <w:sz w:val="20"/>
          <w:szCs w:val="20"/>
        </w:rPr>
        <w:t>L</w:t>
      </w:r>
      <w:r w:rsidRPr="00E9562D">
        <w:rPr>
          <w:rFonts w:cstheme="minorHAnsi"/>
          <w:sz w:val="20"/>
          <w:szCs w:val="20"/>
        </w:rPr>
        <w:t xml:space="preserve">and </w:t>
      </w:r>
      <w:r w:rsidR="00020BF1">
        <w:rPr>
          <w:rFonts w:cstheme="minorHAnsi"/>
          <w:sz w:val="20"/>
          <w:szCs w:val="20"/>
        </w:rPr>
        <w:t>N</w:t>
      </w:r>
      <w:r w:rsidRPr="00E9562D">
        <w:rPr>
          <w:rFonts w:cstheme="minorHAnsi"/>
          <w:sz w:val="20"/>
          <w:szCs w:val="20"/>
        </w:rPr>
        <w:t>etwork.</w:t>
      </w:r>
    </w:p>
    <w:p w14:paraId="1C061B29" w14:textId="25BD84C7" w:rsidR="007C2DE7" w:rsidRPr="00E9562D" w:rsidRDefault="007C2DE7" w:rsidP="007C2DE7">
      <w:pPr>
        <w:spacing w:before="60" w:after="0" w:line="240" w:lineRule="auto"/>
        <w:rPr>
          <w:rFonts w:cstheme="minorHAnsi"/>
          <w:sz w:val="20"/>
          <w:szCs w:val="20"/>
        </w:rPr>
      </w:pPr>
      <w:r>
        <w:rPr>
          <w:rFonts w:cstheme="minorHAnsi"/>
          <w:sz w:val="20"/>
          <w:szCs w:val="20"/>
        </w:rPr>
        <w:t>This objective is related to the advocacy work of LIWG done together with its members and partners. At the time of the signature of the contract with the donor, the law was promulgated by the Prime Minister of Laos. Therefore, the advocacy work of LIWG had to be re-strategized to a wider audience than the National Assembly. The evaluation w</w:t>
      </w:r>
      <w:r w:rsidR="00020BF1">
        <w:rPr>
          <w:rFonts w:cstheme="minorHAnsi"/>
          <w:sz w:val="20"/>
          <w:szCs w:val="20"/>
        </w:rPr>
        <w:t>ill</w:t>
      </w:r>
      <w:r>
        <w:rPr>
          <w:rFonts w:cstheme="minorHAnsi"/>
          <w:sz w:val="20"/>
          <w:szCs w:val="20"/>
        </w:rPr>
        <w:t xml:space="preserve"> have to consider </w:t>
      </w:r>
      <w:r w:rsidR="00020BF1">
        <w:rPr>
          <w:rFonts w:cstheme="minorHAnsi"/>
          <w:sz w:val="20"/>
          <w:szCs w:val="20"/>
        </w:rPr>
        <w:t>this</w:t>
      </w:r>
      <w:r>
        <w:rPr>
          <w:rFonts w:cstheme="minorHAnsi"/>
          <w:sz w:val="20"/>
          <w:szCs w:val="20"/>
        </w:rPr>
        <w:t>.</w:t>
      </w:r>
    </w:p>
    <w:p w14:paraId="66214656" w14:textId="77777777" w:rsidR="00573E31" w:rsidRDefault="00573E31" w:rsidP="00D035C9">
      <w:pPr>
        <w:spacing w:after="120"/>
        <w:rPr>
          <w:rFonts w:cstheme="minorHAnsi"/>
          <w:bCs/>
          <w:sz w:val="20"/>
          <w:szCs w:val="20"/>
        </w:rPr>
      </w:pPr>
    </w:p>
    <w:p w14:paraId="0F0770EA" w14:textId="729B86F4" w:rsidR="00D035C9" w:rsidRDefault="00D035C9" w:rsidP="00D035C9">
      <w:pPr>
        <w:spacing w:after="120"/>
        <w:rPr>
          <w:rFonts w:cstheme="minorHAnsi"/>
          <w:bCs/>
          <w:sz w:val="20"/>
          <w:szCs w:val="20"/>
        </w:rPr>
      </w:pPr>
      <w:r w:rsidRPr="00E9562D">
        <w:rPr>
          <w:rFonts w:cstheme="minorHAnsi"/>
          <w:bCs/>
          <w:sz w:val="20"/>
          <w:szCs w:val="20"/>
        </w:rPr>
        <w:t>The following questions are to be addressed during the monitoring and appraisal of activities in a gender-sensitive way (to be defined by the consultant)</w:t>
      </w:r>
      <w:r w:rsidR="007C2DE7">
        <w:rPr>
          <w:rFonts w:cstheme="minorHAnsi"/>
          <w:bCs/>
          <w:sz w:val="20"/>
          <w:szCs w:val="20"/>
        </w:rPr>
        <w:t>. The questions are organized per objective.</w:t>
      </w:r>
    </w:p>
    <w:p w14:paraId="6264CBE9" w14:textId="3D976C05" w:rsidR="00573E31" w:rsidRPr="00573E31" w:rsidRDefault="00573E31" w:rsidP="00573E31">
      <w:pPr>
        <w:pStyle w:val="ListParagraph"/>
        <w:numPr>
          <w:ilvl w:val="0"/>
          <w:numId w:val="12"/>
        </w:numPr>
        <w:spacing w:after="120"/>
        <w:rPr>
          <w:rFonts w:cstheme="minorHAnsi"/>
          <w:b/>
          <w:sz w:val="20"/>
          <w:szCs w:val="20"/>
        </w:rPr>
      </w:pPr>
      <w:r w:rsidRPr="00573E31">
        <w:rPr>
          <w:rFonts w:cstheme="minorHAnsi"/>
          <w:b/>
          <w:sz w:val="20"/>
          <w:szCs w:val="20"/>
        </w:rPr>
        <w:t xml:space="preserve">OBJECTIVE </w:t>
      </w:r>
      <w:r>
        <w:rPr>
          <w:rFonts w:cstheme="minorHAnsi"/>
          <w:b/>
          <w:sz w:val="20"/>
          <w:szCs w:val="20"/>
        </w:rPr>
        <w:t>1</w:t>
      </w:r>
    </w:p>
    <w:p w14:paraId="565A80BE" w14:textId="77777777" w:rsidR="007C2DE7" w:rsidRPr="007C2DE7" w:rsidRDefault="007C2DE7" w:rsidP="007C2DE7">
      <w:pPr>
        <w:pStyle w:val="ListParagraph"/>
        <w:numPr>
          <w:ilvl w:val="0"/>
          <w:numId w:val="3"/>
        </w:numPr>
        <w:spacing w:before="60" w:after="0" w:line="240" w:lineRule="auto"/>
        <w:rPr>
          <w:rFonts w:cstheme="minorHAnsi"/>
          <w:sz w:val="20"/>
          <w:szCs w:val="20"/>
        </w:rPr>
      </w:pPr>
      <w:r w:rsidRPr="007C2DE7">
        <w:rPr>
          <w:rFonts w:cstheme="minorHAnsi"/>
          <w:sz w:val="20"/>
          <w:szCs w:val="20"/>
          <w:u w:val="single"/>
        </w:rPr>
        <w:t>Objective 1</w:t>
      </w:r>
      <w:r w:rsidRPr="007C2DE7">
        <w:rPr>
          <w:rFonts w:cstheme="minorHAnsi"/>
          <w:sz w:val="20"/>
          <w:szCs w:val="20"/>
        </w:rPr>
        <w:t>: Rural communities are claiming their rights on land.</w:t>
      </w:r>
    </w:p>
    <w:p w14:paraId="6909D781" w14:textId="24C7A761" w:rsidR="007C2DE7" w:rsidRDefault="007C2DE7" w:rsidP="007C2DE7">
      <w:pPr>
        <w:pStyle w:val="ListParagraph"/>
        <w:numPr>
          <w:ilvl w:val="0"/>
          <w:numId w:val="3"/>
        </w:numPr>
        <w:spacing w:before="60" w:after="0" w:line="240" w:lineRule="auto"/>
        <w:rPr>
          <w:rFonts w:cstheme="minorHAnsi"/>
          <w:sz w:val="20"/>
          <w:szCs w:val="20"/>
        </w:rPr>
      </w:pPr>
      <w:r w:rsidRPr="007C2DE7">
        <w:rPr>
          <w:rFonts w:cstheme="minorHAnsi"/>
          <w:sz w:val="20"/>
          <w:szCs w:val="20"/>
          <w:u w:val="single"/>
        </w:rPr>
        <w:t>Indicator 1.1</w:t>
      </w:r>
      <w:r w:rsidRPr="007C2DE7">
        <w:rPr>
          <w:rFonts w:cstheme="minorHAnsi"/>
          <w:sz w:val="20"/>
          <w:szCs w:val="20"/>
        </w:rPr>
        <w:t>: Communities address their land issues by requesting legal advice from the land network at least 5 times until the end of the project.</w:t>
      </w:r>
    </w:p>
    <w:p w14:paraId="1A6CF5E1" w14:textId="6607E219" w:rsidR="007C2DE7" w:rsidRDefault="007C2DE7" w:rsidP="007C2DE7">
      <w:pPr>
        <w:pStyle w:val="ListParagraph"/>
        <w:numPr>
          <w:ilvl w:val="0"/>
          <w:numId w:val="3"/>
        </w:numPr>
        <w:spacing w:before="60" w:after="0" w:line="240" w:lineRule="auto"/>
        <w:rPr>
          <w:rFonts w:cstheme="minorHAnsi"/>
          <w:sz w:val="20"/>
          <w:szCs w:val="20"/>
        </w:rPr>
      </w:pPr>
      <w:r>
        <w:rPr>
          <w:rFonts w:cstheme="minorHAnsi"/>
          <w:sz w:val="20"/>
          <w:szCs w:val="20"/>
          <w:u w:val="single"/>
        </w:rPr>
        <w:t>Questions to be addressed</w:t>
      </w:r>
      <w:r w:rsidRPr="007C2DE7">
        <w:rPr>
          <w:rFonts w:cstheme="minorHAnsi"/>
          <w:sz w:val="20"/>
          <w:szCs w:val="20"/>
        </w:rPr>
        <w:t>:</w:t>
      </w:r>
    </w:p>
    <w:p w14:paraId="5779D3D0" w14:textId="57309CE8" w:rsidR="00A476C5" w:rsidRPr="00A476C5" w:rsidRDefault="00A476C5" w:rsidP="00A476C5">
      <w:pPr>
        <w:pStyle w:val="ListParagraph"/>
        <w:numPr>
          <w:ilvl w:val="0"/>
          <w:numId w:val="13"/>
        </w:numPr>
        <w:spacing w:before="60" w:after="0" w:line="240" w:lineRule="auto"/>
        <w:rPr>
          <w:rFonts w:cstheme="minorHAnsi"/>
          <w:sz w:val="20"/>
          <w:szCs w:val="20"/>
        </w:rPr>
      </w:pPr>
      <w:r w:rsidRPr="00A476C5">
        <w:rPr>
          <w:rFonts w:cstheme="minorHAnsi"/>
          <w:i/>
          <w:iCs/>
          <w:sz w:val="20"/>
          <w:szCs w:val="20"/>
        </w:rPr>
        <w:t>RELEVANCE</w:t>
      </w:r>
      <w:r>
        <w:rPr>
          <w:rFonts w:cstheme="minorHAnsi"/>
          <w:sz w:val="20"/>
          <w:szCs w:val="20"/>
        </w:rPr>
        <w:t>:</w:t>
      </w:r>
    </w:p>
    <w:p w14:paraId="2666299B" w14:textId="28B6A63B" w:rsidR="00960CBF" w:rsidRDefault="00960CBF" w:rsidP="00960CBF">
      <w:pPr>
        <w:pStyle w:val="ListParagraph"/>
        <w:numPr>
          <w:ilvl w:val="1"/>
          <w:numId w:val="3"/>
        </w:numPr>
        <w:spacing w:before="60" w:after="0" w:line="240" w:lineRule="auto"/>
        <w:rPr>
          <w:rFonts w:cstheme="minorHAnsi"/>
          <w:sz w:val="20"/>
          <w:szCs w:val="20"/>
        </w:rPr>
      </w:pPr>
      <w:r w:rsidRPr="00A61408">
        <w:rPr>
          <w:rFonts w:cstheme="minorHAnsi"/>
          <w:sz w:val="20"/>
          <w:szCs w:val="20"/>
        </w:rPr>
        <w:t>Legal calendar</w:t>
      </w:r>
      <w:r w:rsidRPr="00960CBF">
        <w:rPr>
          <w:rFonts w:cstheme="minorHAnsi"/>
          <w:sz w:val="20"/>
          <w:szCs w:val="20"/>
        </w:rPr>
        <w:t>:</w:t>
      </w:r>
    </w:p>
    <w:p w14:paraId="0CFE7904" w14:textId="4B769B3B" w:rsidR="00B93D20" w:rsidRPr="00A476C5" w:rsidRDefault="00960CBF" w:rsidP="00960CBF">
      <w:pPr>
        <w:pStyle w:val="ListParagraph"/>
        <w:numPr>
          <w:ilvl w:val="2"/>
          <w:numId w:val="3"/>
        </w:numPr>
        <w:spacing w:before="60" w:after="0" w:line="240" w:lineRule="auto"/>
        <w:rPr>
          <w:rFonts w:cstheme="minorHAnsi"/>
          <w:sz w:val="20"/>
          <w:szCs w:val="20"/>
        </w:rPr>
      </w:pPr>
      <w:r>
        <w:rPr>
          <w:rFonts w:cstheme="minorHAnsi"/>
          <w:sz w:val="20"/>
          <w:szCs w:val="20"/>
        </w:rPr>
        <w:lastRenderedPageBreak/>
        <w:t xml:space="preserve">Are the topics identified in the legal calendar </w:t>
      </w:r>
      <w:r w:rsidR="00890B47">
        <w:rPr>
          <w:rFonts w:cstheme="minorHAnsi"/>
          <w:sz w:val="20"/>
          <w:szCs w:val="20"/>
        </w:rPr>
        <w:t>related to the pressing land issues in Lao PDR</w:t>
      </w:r>
      <w:r w:rsidR="00D85F98">
        <w:rPr>
          <w:rFonts w:cstheme="minorHAnsi"/>
          <w:sz w:val="20"/>
          <w:szCs w:val="20"/>
        </w:rPr>
        <w:t xml:space="preserve"> and concerns of smallholder farmers</w:t>
      </w:r>
      <w:r w:rsidR="00890B47">
        <w:rPr>
          <w:rFonts w:cstheme="minorHAnsi"/>
          <w:sz w:val="20"/>
          <w:szCs w:val="20"/>
        </w:rPr>
        <w:t>?</w:t>
      </w:r>
      <w:r w:rsidR="00B93D20">
        <w:rPr>
          <w:rFonts w:cstheme="minorHAnsi"/>
          <w:sz w:val="20"/>
          <w:szCs w:val="20"/>
        </w:rPr>
        <w:t xml:space="preserve"> </w:t>
      </w:r>
    </w:p>
    <w:p w14:paraId="2B844151" w14:textId="77777777" w:rsidR="00A476C5" w:rsidRDefault="00A476C5" w:rsidP="00A476C5">
      <w:pPr>
        <w:pStyle w:val="ListParagraph"/>
        <w:numPr>
          <w:ilvl w:val="1"/>
          <w:numId w:val="3"/>
        </w:numPr>
        <w:spacing w:after="0" w:line="240" w:lineRule="auto"/>
        <w:rPr>
          <w:rFonts w:cstheme="minorHAnsi"/>
          <w:bCs/>
          <w:sz w:val="20"/>
          <w:szCs w:val="20"/>
        </w:rPr>
      </w:pPr>
      <w:r w:rsidRPr="00A61408">
        <w:rPr>
          <w:rFonts w:cstheme="minorHAnsi"/>
          <w:bCs/>
          <w:sz w:val="20"/>
          <w:szCs w:val="20"/>
        </w:rPr>
        <w:t xml:space="preserve">Training of trainers and coaching visits </w:t>
      </w:r>
      <w:r>
        <w:rPr>
          <w:rFonts w:cstheme="minorHAnsi"/>
          <w:bCs/>
          <w:sz w:val="20"/>
          <w:szCs w:val="20"/>
        </w:rPr>
        <w:t>on</w:t>
      </w:r>
      <w:r w:rsidRPr="00A61408">
        <w:rPr>
          <w:rFonts w:cstheme="minorHAnsi"/>
          <w:bCs/>
          <w:sz w:val="20"/>
          <w:szCs w:val="20"/>
        </w:rPr>
        <w:t xml:space="preserve"> land tenure rights issues</w:t>
      </w:r>
      <w:r>
        <w:rPr>
          <w:rFonts w:cstheme="minorHAnsi"/>
          <w:bCs/>
          <w:sz w:val="20"/>
          <w:szCs w:val="20"/>
        </w:rPr>
        <w:t>:</w:t>
      </w:r>
    </w:p>
    <w:p w14:paraId="202E0F1C" w14:textId="3BA4D096" w:rsidR="00A476C5" w:rsidRPr="00D502F7" w:rsidRDefault="00A476C5" w:rsidP="00A476C5">
      <w:pPr>
        <w:pStyle w:val="ListParagraph"/>
        <w:numPr>
          <w:ilvl w:val="2"/>
          <w:numId w:val="3"/>
        </w:numPr>
        <w:spacing w:before="60" w:after="0" w:line="240" w:lineRule="auto"/>
        <w:rPr>
          <w:rFonts w:cstheme="minorHAnsi"/>
          <w:sz w:val="20"/>
          <w:szCs w:val="20"/>
        </w:rPr>
      </w:pPr>
      <w:r>
        <w:rPr>
          <w:rFonts w:cstheme="minorHAnsi"/>
          <w:bCs/>
          <w:sz w:val="20"/>
          <w:szCs w:val="20"/>
        </w:rPr>
        <w:t xml:space="preserve">Were the topics of </w:t>
      </w:r>
      <w:proofErr w:type="spellStart"/>
      <w:r>
        <w:rPr>
          <w:rFonts w:cstheme="minorHAnsi"/>
          <w:bCs/>
          <w:sz w:val="20"/>
          <w:szCs w:val="20"/>
        </w:rPr>
        <w:t>ToT</w:t>
      </w:r>
      <w:proofErr w:type="spellEnd"/>
      <w:r>
        <w:rPr>
          <w:rFonts w:cstheme="minorHAnsi"/>
          <w:bCs/>
          <w:sz w:val="20"/>
          <w:szCs w:val="20"/>
        </w:rPr>
        <w:t xml:space="preserve"> delivered by the LIFE in accordance to the needs of communities and relevant to the land issues identified in the local context? </w:t>
      </w:r>
    </w:p>
    <w:p w14:paraId="37D3720F" w14:textId="7588C151" w:rsidR="00752A5D" w:rsidRPr="00D502F7" w:rsidRDefault="00752A5D" w:rsidP="00752A5D">
      <w:pPr>
        <w:pStyle w:val="ListParagraph"/>
        <w:numPr>
          <w:ilvl w:val="1"/>
          <w:numId w:val="3"/>
        </w:numPr>
        <w:spacing w:before="60" w:after="0" w:line="240" w:lineRule="auto"/>
        <w:rPr>
          <w:rFonts w:cstheme="minorHAnsi"/>
          <w:sz w:val="20"/>
          <w:szCs w:val="20"/>
        </w:rPr>
      </w:pPr>
      <w:r>
        <w:t>Are project interventions for achievement of objective 1 relevant?</w:t>
      </w:r>
    </w:p>
    <w:p w14:paraId="1A6D48B9" w14:textId="77777777" w:rsidR="00752A5D" w:rsidRPr="00D502F7" w:rsidRDefault="00752A5D" w:rsidP="00D502F7">
      <w:pPr>
        <w:pStyle w:val="ListParagraph"/>
        <w:spacing w:before="60" w:after="0" w:line="240" w:lineRule="auto"/>
        <w:ind w:left="1530"/>
        <w:rPr>
          <w:rFonts w:cstheme="minorHAnsi"/>
          <w:sz w:val="20"/>
          <w:szCs w:val="20"/>
        </w:rPr>
      </w:pPr>
    </w:p>
    <w:p w14:paraId="55AD8A2B" w14:textId="1E820F31" w:rsidR="00A476C5" w:rsidRPr="00A476C5" w:rsidRDefault="00A476C5" w:rsidP="00A476C5">
      <w:pPr>
        <w:pStyle w:val="ListParagraph"/>
        <w:numPr>
          <w:ilvl w:val="0"/>
          <w:numId w:val="13"/>
        </w:numPr>
        <w:spacing w:before="60" w:after="0" w:line="240" w:lineRule="auto"/>
        <w:rPr>
          <w:rFonts w:cstheme="minorHAnsi"/>
          <w:sz w:val="20"/>
          <w:szCs w:val="20"/>
        </w:rPr>
      </w:pPr>
      <w:r w:rsidRPr="00A476C5">
        <w:rPr>
          <w:rFonts w:cstheme="minorHAnsi"/>
          <w:bCs/>
          <w:i/>
          <w:iCs/>
          <w:sz w:val="20"/>
          <w:szCs w:val="20"/>
        </w:rPr>
        <w:t>EFFECTIVENESS</w:t>
      </w:r>
      <w:r>
        <w:rPr>
          <w:rFonts w:cstheme="minorHAnsi"/>
          <w:bCs/>
          <w:color w:val="FF0000"/>
          <w:sz w:val="20"/>
          <w:szCs w:val="20"/>
        </w:rPr>
        <w:t>:</w:t>
      </w:r>
    </w:p>
    <w:p w14:paraId="13B233BF" w14:textId="3677D1B2" w:rsidR="00A476C5" w:rsidRDefault="00A476C5" w:rsidP="00A476C5">
      <w:pPr>
        <w:pStyle w:val="ListParagraph"/>
        <w:numPr>
          <w:ilvl w:val="1"/>
          <w:numId w:val="3"/>
        </w:numPr>
        <w:spacing w:before="60" w:after="0" w:line="240" w:lineRule="auto"/>
        <w:rPr>
          <w:rFonts w:cstheme="minorHAnsi"/>
          <w:sz w:val="20"/>
          <w:szCs w:val="20"/>
        </w:rPr>
      </w:pPr>
      <w:r w:rsidRPr="00A61408">
        <w:rPr>
          <w:rFonts w:cstheme="minorHAnsi"/>
          <w:sz w:val="20"/>
          <w:szCs w:val="20"/>
        </w:rPr>
        <w:t>Legal calendar</w:t>
      </w:r>
      <w:r w:rsidRPr="00960CBF">
        <w:rPr>
          <w:rFonts w:cstheme="minorHAnsi"/>
          <w:sz w:val="20"/>
          <w:szCs w:val="20"/>
        </w:rPr>
        <w:t>:</w:t>
      </w:r>
    </w:p>
    <w:p w14:paraId="451F176A" w14:textId="2DB4730E" w:rsidR="00B93D20" w:rsidRDefault="00B93D20" w:rsidP="00960CBF">
      <w:pPr>
        <w:pStyle w:val="ListParagraph"/>
        <w:numPr>
          <w:ilvl w:val="2"/>
          <w:numId w:val="3"/>
        </w:numPr>
        <w:spacing w:before="60" w:after="0" w:line="240" w:lineRule="auto"/>
        <w:rPr>
          <w:rFonts w:cstheme="minorHAnsi"/>
          <w:sz w:val="20"/>
          <w:szCs w:val="20"/>
        </w:rPr>
      </w:pPr>
      <w:r>
        <w:rPr>
          <w:rFonts w:cstheme="minorHAnsi"/>
          <w:sz w:val="20"/>
          <w:szCs w:val="20"/>
        </w:rPr>
        <w:t xml:space="preserve">Are the capacity building efforts put in place by LIWG effective: </w:t>
      </w:r>
      <w:r w:rsidR="00890B47">
        <w:rPr>
          <w:rFonts w:cstheme="minorHAnsi"/>
          <w:sz w:val="20"/>
          <w:szCs w:val="20"/>
        </w:rPr>
        <w:t xml:space="preserve">Is the </w:t>
      </w:r>
      <w:r>
        <w:rPr>
          <w:rFonts w:cstheme="minorHAnsi"/>
          <w:sz w:val="20"/>
          <w:szCs w:val="20"/>
        </w:rPr>
        <w:t>Training of</w:t>
      </w:r>
      <w:r w:rsidR="00D85F98">
        <w:rPr>
          <w:rFonts w:cstheme="minorHAnsi"/>
          <w:sz w:val="20"/>
          <w:szCs w:val="20"/>
        </w:rPr>
        <w:t xml:space="preserve"> </w:t>
      </w:r>
      <w:r>
        <w:rPr>
          <w:rFonts w:cstheme="minorHAnsi"/>
          <w:sz w:val="20"/>
          <w:szCs w:val="20"/>
        </w:rPr>
        <w:t xml:space="preserve">Trainers and the </w:t>
      </w:r>
      <w:r w:rsidR="00890B47">
        <w:rPr>
          <w:rFonts w:cstheme="minorHAnsi"/>
          <w:sz w:val="20"/>
          <w:szCs w:val="20"/>
        </w:rPr>
        <w:t xml:space="preserve">booklet accompanying the legal calendar </w:t>
      </w:r>
      <w:r>
        <w:rPr>
          <w:rFonts w:cstheme="minorHAnsi"/>
          <w:sz w:val="20"/>
          <w:szCs w:val="20"/>
        </w:rPr>
        <w:t xml:space="preserve">useful for the members? </w:t>
      </w:r>
      <w:r w:rsidR="00573E31">
        <w:rPr>
          <w:rFonts w:cstheme="minorHAnsi"/>
          <w:sz w:val="20"/>
          <w:szCs w:val="20"/>
        </w:rPr>
        <w:t xml:space="preserve">Is it user-friendly? </w:t>
      </w:r>
      <w:r>
        <w:rPr>
          <w:rFonts w:cstheme="minorHAnsi"/>
          <w:sz w:val="20"/>
          <w:szCs w:val="20"/>
        </w:rPr>
        <w:t xml:space="preserve">Does it help to strengthen the understanding of the calendar and its use at grassroots level? Which improvements can be </w:t>
      </w:r>
      <w:r w:rsidR="00020BF1">
        <w:rPr>
          <w:rFonts w:cstheme="minorHAnsi"/>
          <w:sz w:val="20"/>
          <w:szCs w:val="20"/>
        </w:rPr>
        <w:t>made in future editions</w:t>
      </w:r>
      <w:r>
        <w:rPr>
          <w:rFonts w:cstheme="minorHAnsi"/>
          <w:sz w:val="20"/>
          <w:szCs w:val="20"/>
        </w:rPr>
        <w:t>?</w:t>
      </w:r>
      <w:r w:rsidR="00890B47">
        <w:rPr>
          <w:rFonts w:cstheme="minorHAnsi"/>
          <w:sz w:val="20"/>
          <w:szCs w:val="20"/>
        </w:rPr>
        <w:t xml:space="preserve"> </w:t>
      </w:r>
    </w:p>
    <w:p w14:paraId="39A1A867" w14:textId="7EAEAE4F" w:rsidR="00573E31" w:rsidRDefault="00573E31" w:rsidP="00960CBF">
      <w:pPr>
        <w:pStyle w:val="ListParagraph"/>
        <w:numPr>
          <w:ilvl w:val="2"/>
          <w:numId w:val="3"/>
        </w:numPr>
        <w:spacing w:before="60" w:after="0" w:line="240" w:lineRule="auto"/>
        <w:rPr>
          <w:rFonts w:cstheme="minorHAnsi"/>
          <w:sz w:val="20"/>
          <w:szCs w:val="20"/>
        </w:rPr>
      </w:pPr>
      <w:r>
        <w:rPr>
          <w:rFonts w:cstheme="minorHAnsi"/>
          <w:sz w:val="20"/>
          <w:szCs w:val="20"/>
        </w:rPr>
        <w:t>Has this approach helped to increase the LIWG outreach at grassroots level?</w:t>
      </w:r>
      <w:r w:rsidR="00971DE4">
        <w:rPr>
          <w:rFonts w:cstheme="minorHAnsi"/>
          <w:sz w:val="20"/>
          <w:szCs w:val="20"/>
        </w:rPr>
        <w:t xml:space="preserve"> </w:t>
      </w:r>
    </w:p>
    <w:p w14:paraId="339B5DE6" w14:textId="3B70F4CB" w:rsidR="00B93D20" w:rsidRDefault="00B93D20" w:rsidP="00B93D20">
      <w:pPr>
        <w:pStyle w:val="ListParagraph"/>
        <w:numPr>
          <w:ilvl w:val="0"/>
          <w:numId w:val="9"/>
        </w:numPr>
        <w:spacing w:after="0" w:line="240" w:lineRule="auto"/>
        <w:ind w:left="1440"/>
        <w:rPr>
          <w:rFonts w:cstheme="minorHAnsi"/>
          <w:bCs/>
          <w:sz w:val="20"/>
          <w:szCs w:val="20"/>
        </w:rPr>
      </w:pPr>
      <w:r w:rsidRPr="00A61408">
        <w:rPr>
          <w:rFonts w:cstheme="minorHAnsi"/>
          <w:bCs/>
          <w:sz w:val="20"/>
          <w:szCs w:val="20"/>
        </w:rPr>
        <w:t>Training of trainers</w:t>
      </w:r>
      <w:r w:rsidR="00573E31" w:rsidRPr="00A61408">
        <w:rPr>
          <w:rFonts w:cstheme="minorHAnsi"/>
          <w:bCs/>
          <w:sz w:val="20"/>
          <w:szCs w:val="20"/>
        </w:rPr>
        <w:t xml:space="preserve"> and coaching visits</w:t>
      </w:r>
      <w:r w:rsidRPr="00A61408">
        <w:rPr>
          <w:rFonts w:cstheme="minorHAnsi"/>
          <w:bCs/>
          <w:sz w:val="20"/>
          <w:szCs w:val="20"/>
        </w:rPr>
        <w:t xml:space="preserve"> </w:t>
      </w:r>
      <w:r w:rsidR="007E21EC">
        <w:rPr>
          <w:rFonts w:cstheme="minorHAnsi"/>
          <w:bCs/>
          <w:sz w:val="20"/>
          <w:szCs w:val="20"/>
        </w:rPr>
        <w:t>on</w:t>
      </w:r>
      <w:r w:rsidRPr="00A61408">
        <w:rPr>
          <w:rFonts w:cstheme="minorHAnsi"/>
          <w:bCs/>
          <w:sz w:val="20"/>
          <w:szCs w:val="20"/>
        </w:rPr>
        <w:t xml:space="preserve"> land tenure rights issues</w:t>
      </w:r>
      <w:r w:rsidR="007E21EC">
        <w:rPr>
          <w:rFonts w:cstheme="minorHAnsi"/>
          <w:bCs/>
          <w:sz w:val="20"/>
          <w:szCs w:val="20"/>
        </w:rPr>
        <w:t>:</w:t>
      </w:r>
    </w:p>
    <w:p w14:paraId="71B57A92" w14:textId="4C6A115F" w:rsidR="00A61408" w:rsidRDefault="00493572" w:rsidP="00890B47">
      <w:pPr>
        <w:numPr>
          <w:ilvl w:val="2"/>
          <w:numId w:val="3"/>
        </w:numPr>
        <w:spacing w:after="0" w:line="240" w:lineRule="auto"/>
        <w:rPr>
          <w:rFonts w:cstheme="minorHAnsi"/>
          <w:bCs/>
          <w:sz w:val="20"/>
          <w:szCs w:val="20"/>
        </w:rPr>
      </w:pPr>
      <w:r w:rsidRPr="00E9562D">
        <w:rPr>
          <w:rFonts w:cstheme="minorHAnsi"/>
          <w:bCs/>
          <w:sz w:val="20"/>
          <w:szCs w:val="20"/>
        </w:rPr>
        <w:t>A</w:t>
      </w:r>
      <w:r w:rsidRPr="00890B47">
        <w:rPr>
          <w:rFonts w:cstheme="minorHAnsi"/>
          <w:bCs/>
          <w:sz w:val="20"/>
          <w:szCs w:val="20"/>
        </w:rPr>
        <w:t xml:space="preserve">re </w:t>
      </w:r>
      <w:r w:rsidR="00573E31">
        <w:rPr>
          <w:rFonts w:cstheme="minorHAnsi"/>
          <w:bCs/>
          <w:sz w:val="20"/>
          <w:szCs w:val="20"/>
        </w:rPr>
        <w:t>communities</w:t>
      </w:r>
      <w:r w:rsidRPr="00890B47">
        <w:rPr>
          <w:rFonts w:cstheme="minorHAnsi"/>
          <w:bCs/>
          <w:sz w:val="20"/>
          <w:szCs w:val="20"/>
        </w:rPr>
        <w:t xml:space="preserve"> </w:t>
      </w:r>
      <w:r w:rsidR="00B93D20">
        <w:rPr>
          <w:rFonts w:cstheme="minorHAnsi"/>
          <w:bCs/>
          <w:sz w:val="20"/>
          <w:szCs w:val="20"/>
        </w:rPr>
        <w:t xml:space="preserve">better </w:t>
      </w:r>
      <w:r w:rsidRPr="00890B47">
        <w:rPr>
          <w:rFonts w:cstheme="minorHAnsi"/>
          <w:bCs/>
          <w:sz w:val="20"/>
          <w:szCs w:val="20"/>
        </w:rPr>
        <w:t xml:space="preserve">aware of their </w:t>
      </w:r>
      <w:r w:rsidR="00B93D20">
        <w:rPr>
          <w:rFonts w:cstheme="minorHAnsi"/>
          <w:bCs/>
          <w:sz w:val="20"/>
          <w:szCs w:val="20"/>
        </w:rPr>
        <w:t xml:space="preserve">land tenure </w:t>
      </w:r>
      <w:r w:rsidRPr="00890B47">
        <w:rPr>
          <w:rFonts w:cstheme="minorHAnsi"/>
          <w:bCs/>
          <w:sz w:val="20"/>
          <w:szCs w:val="20"/>
        </w:rPr>
        <w:t xml:space="preserve">rights following </w:t>
      </w:r>
      <w:r w:rsidR="00B93D20">
        <w:rPr>
          <w:rFonts w:cstheme="minorHAnsi"/>
          <w:bCs/>
          <w:sz w:val="20"/>
          <w:szCs w:val="20"/>
        </w:rPr>
        <w:t>the</w:t>
      </w:r>
      <w:r w:rsidR="00A61408">
        <w:rPr>
          <w:rFonts w:cstheme="minorHAnsi"/>
          <w:bCs/>
          <w:sz w:val="20"/>
          <w:szCs w:val="20"/>
        </w:rPr>
        <w:t xml:space="preserve"> whole process of</w:t>
      </w:r>
      <w:r w:rsidR="00B93D20">
        <w:rPr>
          <w:rFonts w:cstheme="minorHAnsi"/>
          <w:bCs/>
          <w:sz w:val="20"/>
          <w:szCs w:val="20"/>
        </w:rPr>
        <w:t xml:space="preserve"> training of trainers</w:t>
      </w:r>
      <w:r w:rsidR="00573E31">
        <w:rPr>
          <w:rFonts w:cstheme="minorHAnsi"/>
          <w:bCs/>
          <w:sz w:val="20"/>
          <w:szCs w:val="20"/>
        </w:rPr>
        <w:t xml:space="preserve"> and coaching visits</w:t>
      </w:r>
      <w:r w:rsidR="00B93D20">
        <w:rPr>
          <w:rFonts w:cstheme="minorHAnsi"/>
          <w:bCs/>
          <w:sz w:val="20"/>
          <w:szCs w:val="20"/>
        </w:rPr>
        <w:t xml:space="preserve"> delivered</w:t>
      </w:r>
      <w:r w:rsidRPr="00890B47">
        <w:rPr>
          <w:rFonts w:cstheme="minorHAnsi"/>
          <w:bCs/>
          <w:sz w:val="20"/>
          <w:szCs w:val="20"/>
        </w:rPr>
        <w:t>? Have</w:t>
      </w:r>
      <w:r w:rsidR="00573E31">
        <w:rPr>
          <w:rFonts w:cstheme="minorHAnsi"/>
          <w:bCs/>
          <w:sz w:val="20"/>
          <w:szCs w:val="20"/>
        </w:rPr>
        <w:t xml:space="preserve"> communities’ </w:t>
      </w:r>
      <w:r w:rsidRPr="00890B47">
        <w:rPr>
          <w:rFonts w:cstheme="minorHAnsi"/>
          <w:bCs/>
          <w:sz w:val="20"/>
          <w:szCs w:val="20"/>
        </w:rPr>
        <w:t>understanding of land</w:t>
      </w:r>
      <w:r w:rsidR="00B93D20">
        <w:rPr>
          <w:rFonts w:cstheme="minorHAnsi"/>
          <w:bCs/>
          <w:sz w:val="20"/>
          <w:szCs w:val="20"/>
        </w:rPr>
        <w:t xml:space="preserve"> tenure</w:t>
      </w:r>
      <w:r w:rsidRPr="00890B47">
        <w:rPr>
          <w:rFonts w:cstheme="minorHAnsi"/>
          <w:bCs/>
          <w:sz w:val="20"/>
          <w:szCs w:val="20"/>
        </w:rPr>
        <w:t xml:space="preserve"> rights</w:t>
      </w:r>
      <w:r w:rsidR="00B93D20">
        <w:rPr>
          <w:rFonts w:cstheme="minorHAnsi"/>
          <w:bCs/>
          <w:sz w:val="20"/>
          <w:szCs w:val="20"/>
        </w:rPr>
        <w:t xml:space="preserve"> increased</w:t>
      </w:r>
      <w:r w:rsidRPr="00890B47">
        <w:rPr>
          <w:rFonts w:cstheme="minorHAnsi"/>
          <w:bCs/>
          <w:sz w:val="20"/>
          <w:szCs w:val="20"/>
        </w:rPr>
        <w:t>?</w:t>
      </w:r>
      <w:r w:rsidR="00971DE4">
        <w:rPr>
          <w:rFonts w:cstheme="minorHAnsi"/>
          <w:bCs/>
          <w:sz w:val="20"/>
          <w:szCs w:val="20"/>
        </w:rPr>
        <w:t xml:space="preserve"> </w:t>
      </w:r>
    </w:p>
    <w:p w14:paraId="455A024D" w14:textId="1C294886" w:rsidR="00B93D20" w:rsidRDefault="00573E31" w:rsidP="00890B47">
      <w:pPr>
        <w:numPr>
          <w:ilvl w:val="2"/>
          <w:numId w:val="3"/>
        </w:numPr>
        <w:spacing w:after="0" w:line="240" w:lineRule="auto"/>
        <w:rPr>
          <w:rFonts w:cstheme="minorHAnsi"/>
          <w:bCs/>
          <w:sz w:val="20"/>
          <w:szCs w:val="20"/>
        </w:rPr>
      </w:pPr>
      <w:r>
        <w:rPr>
          <w:rFonts w:cstheme="minorHAnsi"/>
          <w:bCs/>
          <w:sz w:val="20"/>
          <w:szCs w:val="20"/>
        </w:rPr>
        <w:t>Is it effective to plan 3 coaching visits</w:t>
      </w:r>
      <w:r w:rsidR="00A61408">
        <w:rPr>
          <w:rFonts w:cstheme="minorHAnsi"/>
          <w:bCs/>
          <w:sz w:val="20"/>
          <w:szCs w:val="20"/>
        </w:rPr>
        <w:t xml:space="preserve"> to the recipient organization</w:t>
      </w:r>
      <w:r>
        <w:rPr>
          <w:rFonts w:cstheme="minorHAnsi"/>
          <w:bCs/>
          <w:sz w:val="20"/>
          <w:szCs w:val="20"/>
        </w:rPr>
        <w:t xml:space="preserve"> after a Training of trainers?</w:t>
      </w:r>
      <w:r w:rsidR="00971DE4">
        <w:rPr>
          <w:rFonts w:cstheme="minorHAnsi"/>
          <w:bCs/>
          <w:sz w:val="20"/>
          <w:szCs w:val="20"/>
        </w:rPr>
        <w:t xml:space="preserve"> </w:t>
      </w:r>
    </w:p>
    <w:p w14:paraId="3C0EA239" w14:textId="76CFFC71" w:rsidR="00493572" w:rsidRDefault="00B93D20" w:rsidP="00890B47">
      <w:pPr>
        <w:numPr>
          <w:ilvl w:val="2"/>
          <w:numId w:val="3"/>
        </w:numPr>
        <w:spacing w:after="0" w:line="240" w:lineRule="auto"/>
        <w:rPr>
          <w:rFonts w:cstheme="minorHAnsi"/>
          <w:bCs/>
          <w:sz w:val="20"/>
          <w:szCs w:val="20"/>
        </w:rPr>
      </w:pPr>
      <w:r>
        <w:rPr>
          <w:rFonts w:cstheme="minorHAnsi"/>
          <w:bCs/>
          <w:sz w:val="20"/>
          <w:szCs w:val="20"/>
        </w:rPr>
        <w:t xml:space="preserve">Do </w:t>
      </w:r>
      <w:r w:rsidR="00573E31">
        <w:rPr>
          <w:rFonts w:cstheme="minorHAnsi"/>
          <w:bCs/>
          <w:sz w:val="20"/>
          <w:szCs w:val="20"/>
        </w:rPr>
        <w:t>communities</w:t>
      </w:r>
      <w:r>
        <w:rPr>
          <w:rFonts w:cstheme="minorHAnsi"/>
          <w:bCs/>
          <w:sz w:val="20"/>
          <w:szCs w:val="20"/>
        </w:rPr>
        <w:t xml:space="preserve"> understand how to claim their rights or get a </w:t>
      </w:r>
      <w:r w:rsidR="00573E31">
        <w:rPr>
          <w:rFonts w:cstheme="minorHAnsi"/>
          <w:bCs/>
          <w:sz w:val="20"/>
          <w:szCs w:val="20"/>
        </w:rPr>
        <w:t>legal advice</w:t>
      </w:r>
      <w:r>
        <w:rPr>
          <w:rFonts w:cstheme="minorHAnsi"/>
          <w:bCs/>
          <w:sz w:val="20"/>
          <w:szCs w:val="20"/>
        </w:rPr>
        <w:t>?</w:t>
      </w:r>
      <w:r w:rsidR="00493572" w:rsidRPr="00890B47">
        <w:rPr>
          <w:rFonts w:cstheme="minorHAnsi"/>
          <w:bCs/>
          <w:sz w:val="20"/>
          <w:szCs w:val="20"/>
        </w:rPr>
        <w:t xml:space="preserve"> </w:t>
      </w:r>
      <w:r>
        <w:rPr>
          <w:rFonts w:cstheme="minorHAnsi"/>
          <w:bCs/>
          <w:sz w:val="20"/>
          <w:szCs w:val="20"/>
        </w:rPr>
        <w:t xml:space="preserve">Were </w:t>
      </w:r>
      <w:r w:rsidRPr="00890B47">
        <w:rPr>
          <w:rFonts w:cstheme="minorHAnsi"/>
          <w:bCs/>
          <w:sz w:val="20"/>
          <w:szCs w:val="20"/>
        </w:rPr>
        <w:t xml:space="preserve">legal advices </w:t>
      </w:r>
      <w:r>
        <w:rPr>
          <w:rFonts w:cstheme="minorHAnsi"/>
          <w:bCs/>
          <w:sz w:val="20"/>
          <w:szCs w:val="20"/>
        </w:rPr>
        <w:t>requested t</w:t>
      </w:r>
      <w:r w:rsidR="00766A71" w:rsidRPr="00890B47">
        <w:rPr>
          <w:rFonts w:cstheme="minorHAnsi"/>
          <w:bCs/>
          <w:sz w:val="20"/>
          <w:szCs w:val="20"/>
        </w:rPr>
        <w:t>hrough the awareness raising and capacity building process</w:t>
      </w:r>
      <w:r>
        <w:rPr>
          <w:rFonts w:cstheme="minorHAnsi"/>
          <w:bCs/>
          <w:sz w:val="20"/>
          <w:szCs w:val="20"/>
        </w:rPr>
        <w:t xml:space="preserve"> provided and </w:t>
      </w:r>
      <w:r w:rsidR="00766A71" w:rsidRPr="00890B47">
        <w:rPr>
          <w:rFonts w:cstheme="minorHAnsi"/>
          <w:bCs/>
          <w:sz w:val="20"/>
          <w:szCs w:val="20"/>
        </w:rPr>
        <w:t>documented?</w:t>
      </w:r>
      <w:r w:rsidR="00971DE4">
        <w:rPr>
          <w:rFonts w:cstheme="minorHAnsi"/>
          <w:bCs/>
          <w:sz w:val="20"/>
          <w:szCs w:val="20"/>
        </w:rPr>
        <w:t xml:space="preserve"> </w:t>
      </w:r>
    </w:p>
    <w:p w14:paraId="785E346A" w14:textId="69A81D6E" w:rsidR="00573E31" w:rsidRDefault="007E21EC" w:rsidP="00573E31">
      <w:pPr>
        <w:pStyle w:val="ListParagraph"/>
        <w:numPr>
          <w:ilvl w:val="0"/>
          <w:numId w:val="9"/>
        </w:numPr>
        <w:spacing w:after="0" w:line="240" w:lineRule="auto"/>
        <w:ind w:left="1440"/>
        <w:rPr>
          <w:rFonts w:cstheme="minorHAnsi"/>
          <w:bCs/>
          <w:sz w:val="20"/>
          <w:szCs w:val="20"/>
        </w:rPr>
      </w:pPr>
      <w:r>
        <w:rPr>
          <w:rFonts w:cstheme="minorHAnsi"/>
          <w:bCs/>
          <w:sz w:val="20"/>
          <w:szCs w:val="20"/>
        </w:rPr>
        <w:t>To what degree has</w:t>
      </w:r>
      <w:r w:rsidR="00573E31" w:rsidRPr="00E9562D">
        <w:rPr>
          <w:rFonts w:cstheme="minorHAnsi"/>
          <w:bCs/>
          <w:sz w:val="20"/>
          <w:szCs w:val="20"/>
        </w:rPr>
        <w:t xml:space="preserve"> the</w:t>
      </w:r>
      <w:r w:rsidR="00C4709A">
        <w:rPr>
          <w:rFonts w:cstheme="minorHAnsi"/>
          <w:bCs/>
          <w:sz w:val="20"/>
          <w:szCs w:val="20"/>
        </w:rPr>
        <w:t xml:space="preserve"> approach</w:t>
      </w:r>
      <w:r w:rsidR="00573E31" w:rsidRPr="00E9562D">
        <w:rPr>
          <w:rFonts w:cstheme="minorHAnsi"/>
          <w:bCs/>
          <w:sz w:val="20"/>
          <w:szCs w:val="20"/>
        </w:rPr>
        <w:t xml:space="preserve"> </w:t>
      </w:r>
      <w:r w:rsidR="00C4709A">
        <w:rPr>
          <w:rFonts w:cstheme="minorHAnsi"/>
          <w:bCs/>
          <w:sz w:val="20"/>
          <w:szCs w:val="20"/>
        </w:rPr>
        <w:t>taken by</w:t>
      </w:r>
      <w:r w:rsidR="00573E31" w:rsidRPr="00E9562D">
        <w:rPr>
          <w:rFonts w:cstheme="minorHAnsi"/>
          <w:bCs/>
          <w:sz w:val="20"/>
          <w:szCs w:val="20"/>
        </w:rPr>
        <w:t xml:space="preserve"> the project enable</w:t>
      </w:r>
      <w:r>
        <w:rPr>
          <w:rFonts w:cstheme="minorHAnsi"/>
          <w:bCs/>
          <w:sz w:val="20"/>
          <w:szCs w:val="20"/>
        </w:rPr>
        <w:t>d</w:t>
      </w:r>
      <w:r w:rsidR="00573E31" w:rsidRPr="00E9562D">
        <w:rPr>
          <w:rFonts w:cstheme="minorHAnsi"/>
          <w:bCs/>
          <w:sz w:val="20"/>
          <w:szCs w:val="20"/>
        </w:rPr>
        <w:t xml:space="preserve"> the achievements </w:t>
      </w:r>
      <w:r>
        <w:rPr>
          <w:rFonts w:cstheme="minorHAnsi"/>
          <w:bCs/>
          <w:sz w:val="20"/>
          <w:szCs w:val="20"/>
        </w:rPr>
        <w:t>planned for under</w:t>
      </w:r>
      <w:r w:rsidR="00573E31" w:rsidRPr="00E9562D">
        <w:rPr>
          <w:rFonts w:cstheme="minorHAnsi"/>
          <w:bCs/>
          <w:sz w:val="20"/>
          <w:szCs w:val="20"/>
        </w:rPr>
        <w:t xml:space="preserve"> objective</w:t>
      </w:r>
      <w:r w:rsidR="00C4709A">
        <w:rPr>
          <w:rFonts w:cstheme="minorHAnsi"/>
          <w:bCs/>
          <w:sz w:val="20"/>
          <w:szCs w:val="20"/>
        </w:rPr>
        <w:t xml:space="preserve"> 1</w:t>
      </w:r>
      <w:r w:rsidR="00573E31" w:rsidRPr="00E9562D">
        <w:rPr>
          <w:rFonts w:cstheme="minorHAnsi"/>
          <w:bCs/>
          <w:sz w:val="20"/>
          <w:szCs w:val="20"/>
        </w:rPr>
        <w:t xml:space="preserve"> </w:t>
      </w:r>
      <w:r>
        <w:rPr>
          <w:rFonts w:cstheme="minorHAnsi"/>
          <w:bCs/>
          <w:sz w:val="20"/>
          <w:szCs w:val="20"/>
        </w:rPr>
        <w:t xml:space="preserve">to be </w:t>
      </w:r>
      <w:r w:rsidR="00573E31" w:rsidRPr="00E9562D">
        <w:rPr>
          <w:rFonts w:cstheme="minorHAnsi"/>
          <w:bCs/>
          <w:sz w:val="20"/>
          <w:szCs w:val="20"/>
        </w:rPr>
        <w:t>the most effective possible?</w:t>
      </w:r>
      <w:r w:rsidR="00971DE4">
        <w:rPr>
          <w:rFonts w:cstheme="minorHAnsi"/>
          <w:bCs/>
          <w:sz w:val="20"/>
          <w:szCs w:val="20"/>
        </w:rPr>
        <w:t xml:space="preserve"> </w:t>
      </w:r>
    </w:p>
    <w:p w14:paraId="717DF2BA" w14:textId="57223314" w:rsidR="00A476C5" w:rsidRDefault="00A476C5" w:rsidP="00A476C5">
      <w:pPr>
        <w:pStyle w:val="ListParagraph"/>
        <w:numPr>
          <w:ilvl w:val="0"/>
          <w:numId w:val="13"/>
        </w:numPr>
        <w:spacing w:after="0" w:line="240" w:lineRule="auto"/>
        <w:rPr>
          <w:rFonts w:cstheme="minorHAnsi"/>
          <w:bCs/>
          <w:i/>
          <w:iCs/>
          <w:sz w:val="20"/>
          <w:szCs w:val="20"/>
        </w:rPr>
      </w:pPr>
      <w:r w:rsidRPr="00A476C5">
        <w:rPr>
          <w:rFonts w:cstheme="minorHAnsi"/>
          <w:bCs/>
          <w:i/>
          <w:iCs/>
          <w:sz w:val="20"/>
          <w:szCs w:val="20"/>
        </w:rPr>
        <w:t>EFFISCIENCY</w:t>
      </w:r>
    </w:p>
    <w:p w14:paraId="560E6B1E" w14:textId="64E05BEA" w:rsidR="00A476C5" w:rsidRDefault="00A476C5" w:rsidP="00A476C5">
      <w:pPr>
        <w:pStyle w:val="ListParagraph"/>
        <w:numPr>
          <w:ilvl w:val="1"/>
          <w:numId w:val="13"/>
        </w:numPr>
        <w:spacing w:after="0" w:line="240" w:lineRule="auto"/>
        <w:rPr>
          <w:rFonts w:cstheme="minorHAnsi"/>
          <w:bCs/>
          <w:sz w:val="20"/>
          <w:szCs w:val="20"/>
        </w:rPr>
      </w:pPr>
      <w:r w:rsidRPr="0047716A">
        <w:rPr>
          <w:rFonts w:cstheme="minorHAnsi"/>
          <w:bCs/>
          <w:sz w:val="20"/>
          <w:szCs w:val="20"/>
        </w:rPr>
        <w:t>Are the activities identified to achieve the objective 1 of the project cos</w:t>
      </w:r>
      <w:r w:rsidR="00C470AF">
        <w:rPr>
          <w:rFonts w:cstheme="minorHAnsi"/>
          <w:bCs/>
          <w:sz w:val="20"/>
          <w:szCs w:val="20"/>
        </w:rPr>
        <w:t>t</w:t>
      </w:r>
      <w:r w:rsidRPr="0047716A">
        <w:rPr>
          <w:rFonts w:cstheme="minorHAnsi"/>
          <w:bCs/>
          <w:sz w:val="20"/>
          <w:szCs w:val="20"/>
        </w:rPr>
        <w:t>-effective? What are the main safeguards to ensure their economic viability</w:t>
      </w:r>
      <w:r w:rsidR="00752A5D">
        <w:rPr>
          <w:rFonts w:cstheme="minorHAnsi"/>
          <w:bCs/>
          <w:sz w:val="20"/>
          <w:szCs w:val="20"/>
        </w:rPr>
        <w:t xml:space="preserve"> and their impact overtime</w:t>
      </w:r>
      <w:r w:rsidRPr="0047716A">
        <w:rPr>
          <w:rFonts w:cstheme="minorHAnsi"/>
          <w:bCs/>
          <w:sz w:val="20"/>
          <w:szCs w:val="20"/>
        </w:rPr>
        <w:t>?</w:t>
      </w:r>
    </w:p>
    <w:p w14:paraId="57FC7DCF" w14:textId="77777777" w:rsidR="00C470AF" w:rsidRPr="00D502F7" w:rsidRDefault="00C470AF" w:rsidP="00D502F7">
      <w:pPr>
        <w:spacing w:after="0" w:line="240" w:lineRule="auto"/>
        <w:rPr>
          <w:rFonts w:cstheme="minorHAnsi"/>
          <w:bCs/>
          <w:sz w:val="20"/>
          <w:szCs w:val="20"/>
        </w:rPr>
      </w:pPr>
    </w:p>
    <w:p w14:paraId="7A6A5D2B" w14:textId="08DA14E7" w:rsidR="00A476C5" w:rsidRDefault="00A476C5" w:rsidP="00A476C5">
      <w:pPr>
        <w:pStyle w:val="ListParagraph"/>
        <w:numPr>
          <w:ilvl w:val="0"/>
          <w:numId w:val="13"/>
        </w:numPr>
        <w:spacing w:after="0" w:line="240" w:lineRule="auto"/>
        <w:rPr>
          <w:rFonts w:cstheme="minorHAnsi"/>
          <w:bCs/>
          <w:i/>
          <w:iCs/>
          <w:sz w:val="20"/>
          <w:szCs w:val="20"/>
        </w:rPr>
      </w:pPr>
      <w:r w:rsidRPr="00A476C5">
        <w:rPr>
          <w:rFonts w:cstheme="minorHAnsi"/>
          <w:bCs/>
          <w:i/>
          <w:iCs/>
          <w:sz w:val="20"/>
          <w:szCs w:val="20"/>
        </w:rPr>
        <w:t>SUSTAINABILITY</w:t>
      </w:r>
    </w:p>
    <w:p w14:paraId="3160A91A" w14:textId="4205AA3B" w:rsidR="00A476C5" w:rsidRDefault="00A476C5" w:rsidP="00A476C5">
      <w:pPr>
        <w:pStyle w:val="ListParagraph"/>
        <w:numPr>
          <w:ilvl w:val="1"/>
          <w:numId w:val="13"/>
        </w:numPr>
        <w:spacing w:after="0" w:line="240" w:lineRule="auto"/>
        <w:rPr>
          <w:rFonts w:cstheme="minorHAnsi"/>
          <w:bCs/>
          <w:sz w:val="20"/>
          <w:szCs w:val="20"/>
        </w:rPr>
      </w:pPr>
      <w:r w:rsidRPr="0047716A">
        <w:rPr>
          <w:rFonts w:cstheme="minorHAnsi"/>
          <w:bCs/>
          <w:sz w:val="20"/>
          <w:szCs w:val="20"/>
        </w:rPr>
        <w:t xml:space="preserve">To what extend strengthening the capacities of LIWG members in the use of the legal calendar enhance the </w:t>
      </w:r>
      <w:r w:rsidR="0047716A" w:rsidRPr="0047716A">
        <w:rPr>
          <w:rFonts w:cstheme="minorHAnsi"/>
          <w:bCs/>
          <w:sz w:val="20"/>
          <w:szCs w:val="20"/>
        </w:rPr>
        <w:t>sustainability of the legal calendar?</w:t>
      </w:r>
      <w:r w:rsidRPr="0047716A">
        <w:rPr>
          <w:rFonts w:cstheme="minorHAnsi"/>
          <w:bCs/>
          <w:sz w:val="20"/>
          <w:szCs w:val="20"/>
        </w:rPr>
        <w:t xml:space="preserve"> </w:t>
      </w:r>
    </w:p>
    <w:p w14:paraId="6E606DE0" w14:textId="115045A1" w:rsidR="00037AA4" w:rsidRPr="0047716A" w:rsidRDefault="00037AA4" w:rsidP="00A476C5">
      <w:pPr>
        <w:pStyle w:val="ListParagraph"/>
        <w:numPr>
          <w:ilvl w:val="1"/>
          <w:numId w:val="13"/>
        </w:numPr>
        <w:spacing w:after="0" w:line="240" w:lineRule="auto"/>
        <w:rPr>
          <w:rFonts w:cstheme="minorHAnsi"/>
          <w:bCs/>
          <w:sz w:val="20"/>
          <w:szCs w:val="20"/>
        </w:rPr>
      </w:pPr>
      <w:r>
        <w:rPr>
          <w:rFonts w:cstheme="minorHAnsi"/>
          <w:sz w:val="20"/>
          <w:szCs w:val="20"/>
        </w:rPr>
        <w:t>Will c</w:t>
      </w:r>
      <w:r w:rsidRPr="007C2DE7">
        <w:rPr>
          <w:rFonts w:cstheme="minorHAnsi"/>
          <w:sz w:val="20"/>
          <w:szCs w:val="20"/>
        </w:rPr>
        <w:t xml:space="preserve">ommunities request legal advice from the land network </w:t>
      </w:r>
      <w:r>
        <w:rPr>
          <w:rFonts w:cstheme="minorHAnsi"/>
          <w:sz w:val="20"/>
          <w:szCs w:val="20"/>
        </w:rPr>
        <w:t xml:space="preserve">after </w:t>
      </w:r>
      <w:r w:rsidRPr="007C2DE7">
        <w:rPr>
          <w:rFonts w:cstheme="minorHAnsi"/>
          <w:sz w:val="20"/>
          <w:szCs w:val="20"/>
        </w:rPr>
        <w:t>the end of the project</w:t>
      </w:r>
      <w:r>
        <w:rPr>
          <w:rFonts w:cstheme="minorHAnsi"/>
          <w:sz w:val="20"/>
          <w:szCs w:val="20"/>
        </w:rPr>
        <w:t>?</w:t>
      </w:r>
    </w:p>
    <w:p w14:paraId="3771B2E0" w14:textId="77777777" w:rsidR="00573E31" w:rsidRDefault="00573E31" w:rsidP="00573E31">
      <w:pPr>
        <w:pStyle w:val="ListParagraph"/>
        <w:spacing w:after="0" w:line="240" w:lineRule="auto"/>
        <w:ind w:left="1440"/>
        <w:rPr>
          <w:rFonts w:cstheme="minorHAnsi"/>
          <w:bCs/>
          <w:sz w:val="20"/>
          <w:szCs w:val="20"/>
        </w:rPr>
      </w:pPr>
    </w:p>
    <w:p w14:paraId="2E3BBE61" w14:textId="39CEEF28" w:rsidR="00573E31" w:rsidRPr="00573E31" w:rsidRDefault="00573E31" w:rsidP="00573E31">
      <w:pPr>
        <w:pStyle w:val="ListParagraph"/>
        <w:numPr>
          <w:ilvl w:val="0"/>
          <w:numId w:val="12"/>
        </w:numPr>
        <w:spacing w:after="0" w:line="240" w:lineRule="auto"/>
        <w:rPr>
          <w:rFonts w:cstheme="minorHAnsi"/>
          <w:b/>
          <w:sz w:val="20"/>
          <w:szCs w:val="20"/>
        </w:rPr>
      </w:pPr>
      <w:r w:rsidRPr="00573E31">
        <w:rPr>
          <w:rFonts w:cstheme="minorHAnsi"/>
          <w:b/>
          <w:sz w:val="20"/>
          <w:szCs w:val="20"/>
        </w:rPr>
        <w:t>OBJECTIVE 2</w:t>
      </w:r>
    </w:p>
    <w:p w14:paraId="365066B8" w14:textId="77777777" w:rsidR="00B93D20" w:rsidRPr="00B93D20" w:rsidRDefault="00B93D20" w:rsidP="00B93D20">
      <w:pPr>
        <w:pStyle w:val="ListParagraph"/>
        <w:numPr>
          <w:ilvl w:val="0"/>
          <w:numId w:val="3"/>
        </w:numPr>
        <w:spacing w:before="60" w:after="0" w:line="240" w:lineRule="auto"/>
        <w:rPr>
          <w:rFonts w:cstheme="minorHAnsi"/>
          <w:sz w:val="20"/>
          <w:szCs w:val="20"/>
        </w:rPr>
      </w:pPr>
      <w:r w:rsidRPr="00B93D20">
        <w:rPr>
          <w:rFonts w:cstheme="minorHAnsi"/>
          <w:sz w:val="20"/>
          <w:szCs w:val="20"/>
          <w:u w:val="single"/>
        </w:rPr>
        <w:t>Objective 2</w:t>
      </w:r>
      <w:r w:rsidRPr="00B93D20">
        <w:rPr>
          <w:rFonts w:cstheme="minorHAnsi"/>
          <w:sz w:val="20"/>
          <w:szCs w:val="20"/>
        </w:rPr>
        <w:t>: The expertise of the Lao Civil Society Land Network on land is acknowledged by the Lao policy maker.</w:t>
      </w:r>
    </w:p>
    <w:p w14:paraId="45817164" w14:textId="77777777" w:rsidR="00B93D20" w:rsidRPr="00B93D20" w:rsidRDefault="00B93D20" w:rsidP="00B93D20">
      <w:pPr>
        <w:pStyle w:val="ListParagraph"/>
        <w:numPr>
          <w:ilvl w:val="0"/>
          <w:numId w:val="3"/>
        </w:numPr>
        <w:spacing w:before="60" w:after="0" w:line="240" w:lineRule="auto"/>
        <w:rPr>
          <w:rFonts w:cstheme="minorHAnsi"/>
          <w:sz w:val="20"/>
          <w:szCs w:val="20"/>
        </w:rPr>
      </w:pPr>
      <w:r w:rsidRPr="00B93D20">
        <w:rPr>
          <w:rFonts w:cstheme="minorHAnsi"/>
          <w:sz w:val="20"/>
          <w:szCs w:val="20"/>
          <w:u w:val="single"/>
        </w:rPr>
        <w:t>Indicators</w:t>
      </w:r>
      <w:r w:rsidRPr="00B93D20">
        <w:rPr>
          <w:rFonts w:cstheme="minorHAnsi"/>
          <w:sz w:val="20"/>
          <w:szCs w:val="20"/>
        </w:rPr>
        <w:t>:</w:t>
      </w:r>
    </w:p>
    <w:p w14:paraId="11E7ED49" w14:textId="77777777" w:rsidR="00B93D20" w:rsidRPr="00B93D20" w:rsidRDefault="00B93D20" w:rsidP="00B93D20">
      <w:pPr>
        <w:pStyle w:val="ListParagraph"/>
        <w:numPr>
          <w:ilvl w:val="0"/>
          <w:numId w:val="3"/>
        </w:numPr>
        <w:spacing w:before="60" w:after="0" w:line="240" w:lineRule="auto"/>
        <w:rPr>
          <w:rFonts w:cstheme="minorHAnsi"/>
          <w:sz w:val="20"/>
          <w:szCs w:val="20"/>
        </w:rPr>
      </w:pPr>
      <w:r w:rsidRPr="00B93D20">
        <w:rPr>
          <w:rFonts w:cstheme="minorHAnsi"/>
          <w:sz w:val="20"/>
          <w:szCs w:val="20"/>
        </w:rPr>
        <w:t>2.1. The National Assembly will ask the land network for proposals enhancing policies on land at least 2 times until the end of the project.</w:t>
      </w:r>
    </w:p>
    <w:p w14:paraId="0986C8D6" w14:textId="77777777" w:rsidR="00B93D20" w:rsidRPr="00B93D20" w:rsidRDefault="00B93D20" w:rsidP="00B93D20">
      <w:pPr>
        <w:pStyle w:val="ListParagraph"/>
        <w:numPr>
          <w:ilvl w:val="0"/>
          <w:numId w:val="3"/>
        </w:numPr>
        <w:spacing w:before="60" w:after="0" w:line="240" w:lineRule="auto"/>
        <w:rPr>
          <w:rFonts w:cstheme="minorHAnsi"/>
          <w:sz w:val="20"/>
          <w:szCs w:val="20"/>
        </w:rPr>
      </w:pPr>
      <w:r w:rsidRPr="00B93D20">
        <w:rPr>
          <w:rFonts w:cstheme="minorHAnsi"/>
          <w:sz w:val="20"/>
          <w:szCs w:val="20"/>
        </w:rPr>
        <w:t>2.2. The National Assembly is discussing recommendations to recognize land tenure rights of local communities in the land and forestry laws, submitted by the land network.</w:t>
      </w:r>
    </w:p>
    <w:p w14:paraId="465F1A95" w14:textId="3E597A80" w:rsidR="00B93D20" w:rsidRDefault="00B93D20" w:rsidP="00B93D20">
      <w:pPr>
        <w:pStyle w:val="ListParagraph"/>
        <w:numPr>
          <w:ilvl w:val="0"/>
          <w:numId w:val="3"/>
        </w:numPr>
        <w:spacing w:before="60" w:after="0" w:line="240" w:lineRule="auto"/>
        <w:rPr>
          <w:rFonts w:cstheme="minorHAnsi"/>
          <w:sz w:val="20"/>
          <w:szCs w:val="20"/>
        </w:rPr>
      </w:pPr>
      <w:r>
        <w:rPr>
          <w:rFonts w:cstheme="minorHAnsi"/>
          <w:sz w:val="20"/>
          <w:szCs w:val="20"/>
          <w:u w:val="single"/>
        </w:rPr>
        <w:t>Questions to be addressed</w:t>
      </w:r>
      <w:r w:rsidRPr="007C2DE7">
        <w:rPr>
          <w:rFonts w:cstheme="minorHAnsi"/>
          <w:sz w:val="20"/>
          <w:szCs w:val="20"/>
        </w:rPr>
        <w:t>:</w:t>
      </w:r>
    </w:p>
    <w:p w14:paraId="09BD4D61" w14:textId="1EC99A85" w:rsidR="00A476C5" w:rsidRDefault="00A476C5" w:rsidP="00A476C5">
      <w:pPr>
        <w:pStyle w:val="ListParagraph"/>
        <w:numPr>
          <w:ilvl w:val="0"/>
          <w:numId w:val="13"/>
        </w:numPr>
        <w:spacing w:before="60" w:after="0" w:line="240" w:lineRule="auto"/>
        <w:rPr>
          <w:rFonts w:cstheme="minorHAnsi"/>
          <w:sz w:val="20"/>
          <w:szCs w:val="20"/>
        </w:rPr>
      </w:pPr>
      <w:r w:rsidRPr="00A476C5">
        <w:rPr>
          <w:rFonts w:cstheme="minorHAnsi"/>
          <w:i/>
          <w:iCs/>
          <w:sz w:val="20"/>
          <w:szCs w:val="20"/>
        </w:rPr>
        <w:t>RELEVANCE</w:t>
      </w:r>
      <w:r w:rsidRPr="00A476C5">
        <w:rPr>
          <w:rFonts w:cstheme="minorHAnsi"/>
          <w:sz w:val="20"/>
          <w:szCs w:val="20"/>
        </w:rPr>
        <w:t>:</w:t>
      </w:r>
    </w:p>
    <w:p w14:paraId="64E5ADAA" w14:textId="74128CCA" w:rsidR="00EA7A54" w:rsidRPr="00971DE4" w:rsidRDefault="00D31920" w:rsidP="00EA7A54">
      <w:pPr>
        <w:numPr>
          <w:ilvl w:val="1"/>
          <w:numId w:val="3"/>
        </w:numPr>
        <w:spacing w:after="0" w:line="240" w:lineRule="auto"/>
        <w:rPr>
          <w:rFonts w:cstheme="minorHAnsi"/>
          <w:bCs/>
          <w:sz w:val="20"/>
          <w:szCs w:val="20"/>
        </w:rPr>
      </w:pPr>
      <w:r>
        <w:rPr>
          <w:rFonts w:cstheme="minorHAnsi"/>
          <w:bCs/>
          <w:sz w:val="20"/>
          <w:szCs w:val="20"/>
        </w:rPr>
        <w:t xml:space="preserve">Has LIWG developed the right partnerships/collaboration with the relevant </w:t>
      </w:r>
      <w:r w:rsidR="00EA7A54" w:rsidRPr="00E9562D">
        <w:rPr>
          <w:rFonts w:cstheme="minorHAnsi"/>
          <w:bCs/>
          <w:sz w:val="20"/>
          <w:szCs w:val="20"/>
        </w:rPr>
        <w:t>stakeholders in the land sector?</w:t>
      </w:r>
      <w:r>
        <w:rPr>
          <w:rFonts w:cstheme="minorHAnsi"/>
          <w:bCs/>
          <w:sz w:val="20"/>
          <w:szCs w:val="20"/>
        </w:rPr>
        <w:t xml:space="preserve"> Has LIWG use</w:t>
      </w:r>
      <w:r w:rsidR="007E21EC">
        <w:rPr>
          <w:rFonts w:cstheme="minorHAnsi"/>
          <w:bCs/>
          <w:sz w:val="20"/>
          <w:szCs w:val="20"/>
        </w:rPr>
        <w:t>d</w:t>
      </w:r>
      <w:r>
        <w:rPr>
          <w:rFonts w:cstheme="minorHAnsi"/>
          <w:bCs/>
          <w:sz w:val="20"/>
          <w:szCs w:val="20"/>
        </w:rPr>
        <w:t xml:space="preserve"> the right approach to mobilize its partners towards the next steps for advocacy work?</w:t>
      </w:r>
      <w:r w:rsidR="00971DE4">
        <w:rPr>
          <w:rFonts w:cstheme="minorHAnsi"/>
          <w:bCs/>
          <w:sz w:val="20"/>
          <w:szCs w:val="20"/>
        </w:rPr>
        <w:t xml:space="preserve"> </w:t>
      </w:r>
    </w:p>
    <w:p w14:paraId="11B4B4D8" w14:textId="06B00F75" w:rsidR="00971DE4" w:rsidRDefault="00971DE4" w:rsidP="00EA7A54">
      <w:pPr>
        <w:numPr>
          <w:ilvl w:val="1"/>
          <w:numId w:val="3"/>
        </w:numPr>
        <w:spacing w:after="0" w:line="240" w:lineRule="auto"/>
        <w:rPr>
          <w:rFonts w:cstheme="minorHAnsi"/>
          <w:bCs/>
          <w:sz w:val="20"/>
          <w:szCs w:val="20"/>
        </w:rPr>
      </w:pPr>
      <w:r w:rsidRPr="00971DE4">
        <w:rPr>
          <w:rFonts w:cstheme="minorHAnsi"/>
          <w:bCs/>
          <w:sz w:val="20"/>
          <w:szCs w:val="20"/>
        </w:rPr>
        <w:t xml:space="preserve">Was LIWG able to adjust it advocacy work according the evolution of the land policy context? </w:t>
      </w:r>
    </w:p>
    <w:p w14:paraId="5D476FFA" w14:textId="77777777" w:rsidR="00A476C5" w:rsidRDefault="00D31920" w:rsidP="00EA7A54">
      <w:pPr>
        <w:numPr>
          <w:ilvl w:val="1"/>
          <w:numId w:val="3"/>
        </w:numPr>
        <w:spacing w:after="0" w:line="240" w:lineRule="auto"/>
        <w:rPr>
          <w:rFonts w:cstheme="minorHAnsi"/>
          <w:bCs/>
          <w:sz w:val="20"/>
          <w:szCs w:val="20"/>
        </w:rPr>
      </w:pPr>
      <w:r>
        <w:rPr>
          <w:rFonts w:cstheme="minorHAnsi"/>
          <w:bCs/>
          <w:sz w:val="20"/>
          <w:szCs w:val="20"/>
        </w:rPr>
        <w:t>Is the advocacy strategy well designed a</w:t>
      </w:r>
      <w:r w:rsidR="00A61408">
        <w:rPr>
          <w:rFonts w:cstheme="minorHAnsi"/>
          <w:bCs/>
          <w:sz w:val="20"/>
          <w:szCs w:val="20"/>
        </w:rPr>
        <w:t>n</w:t>
      </w:r>
      <w:r>
        <w:rPr>
          <w:rFonts w:cstheme="minorHAnsi"/>
          <w:bCs/>
          <w:sz w:val="20"/>
          <w:szCs w:val="20"/>
        </w:rPr>
        <w:t>d clear to address the pressing land issues in Laos? How is this strategy implemented so far?</w:t>
      </w:r>
      <w:r w:rsidR="00971DE4">
        <w:rPr>
          <w:rFonts w:cstheme="minorHAnsi"/>
          <w:bCs/>
          <w:sz w:val="20"/>
          <w:szCs w:val="20"/>
        </w:rPr>
        <w:t xml:space="preserve"> </w:t>
      </w:r>
    </w:p>
    <w:p w14:paraId="40A3CD11" w14:textId="3E42BC26" w:rsidR="00A476C5" w:rsidRDefault="00A476C5" w:rsidP="00EA7A54">
      <w:pPr>
        <w:numPr>
          <w:ilvl w:val="1"/>
          <w:numId w:val="3"/>
        </w:numPr>
        <w:spacing w:after="0" w:line="240" w:lineRule="auto"/>
        <w:rPr>
          <w:rFonts w:cstheme="minorHAnsi"/>
          <w:bCs/>
          <w:sz w:val="20"/>
          <w:szCs w:val="20"/>
        </w:rPr>
      </w:pPr>
      <w:r w:rsidRPr="00E9562D">
        <w:rPr>
          <w:rFonts w:cstheme="minorHAnsi"/>
          <w:bCs/>
          <w:sz w:val="20"/>
          <w:szCs w:val="20"/>
        </w:rPr>
        <w:t xml:space="preserve">Has LIWG </w:t>
      </w:r>
      <w:r>
        <w:rPr>
          <w:rFonts w:cstheme="minorHAnsi"/>
          <w:bCs/>
          <w:sz w:val="20"/>
          <w:szCs w:val="20"/>
        </w:rPr>
        <w:t xml:space="preserve">and its advocacy partners </w:t>
      </w:r>
      <w:r w:rsidRPr="00E9562D">
        <w:rPr>
          <w:rFonts w:cstheme="minorHAnsi"/>
          <w:bCs/>
          <w:sz w:val="20"/>
          <w:szCs w:val="20"/>
        </w:rPr>
        <w:t>developed the relevant advocacy materials to conduct its advocacy work? How much were LIWG and its advocacy partners able to utilize them?</w:t>
      </w:r>
    </w:p>
    <w:p w14:paraId="6A002885" w14:textId="240B55BE" w:rsidR="00D31920" w:rsidRPr="00A476C5" w:rsidRDefault="00A476C5" w:rsidP="00A476C5">
      <w:pPr>
        <w:pStyle w:val="ListParagraph"/>
        <w:numPr>
          <w:ilvl w:val="0"/>
          <w:numId w:val="13"/>
        </w:numPr>
        <w:spacing w:after="0" w:line="240" w:lineRule="auto"/>
        <w:rPr>
          <w:rFonts w:cstheme="minorHAnsi"/>
          <w:bCs/>
          <w:sz w:val="20"/>
          <w:szCs w:val="20"/>
        </w:rPr>
      </w:pPr>
      <w:r w:rsidRPr="0047716A">
        <w:rPr>
          <w:rFonts w:cstheme="minorHAnsi"/>
          <w:i/>
          <w:iCs/>
          <w:sz w:val="20"/>
          <w:szCs w:val="20"/>
        </w:rPr>
        <w:t>EFFECTIVENESS</w:t>
      </w:r>
      <w:r w:rsidRPr="00A476C5">
        <w:rPr>
          <w:rFonts w:cstheme="minorHAnsi"/>
          <w:color w:val="FF0000"/>
          <w:sz w:val="20"/>
          <w:szCs w:val="20"/>
        </w:rPr>
        <w:t>:</w:t>
      </w:r>
    </w:p>
    <w:p w14:paraId="4B488C06" w14:textId="5B0928CF" w:rsidR="00D31920" w:rsidRPr="00A61408" w:rsidRDefault="00D31920" w:rsidP="00EA7A54">
      <w:pPr>
        <w:numPr>
          <w:ilvl w:val="1"/>
          <w:numId w:val="3"/>
        </w:numPr>
        <w:spacing w:after="0" w:line="240" w:lineRule="auto"/>
        <w:rPr>
          <w:rFonts w:cstheme="minorHAnsi"/>
          <w:bCs/>
          <w:sz w:val="20"/>
          <w:szCs w:val="20"/>
        </w:rPr>
      </w:pPr>
      <w:r>
        <w:rPr>
          <w:rFonts w:cstheme="minorHAnsi"/>
          <w:bCs/>
          <w:sz w:val="20"/>
          <w:szCs w:val="20"/>
        </w:rPr>
        <w:lastRenderedPageBreak/>
        <w:t xml:space="preserve">Is the National Assembly well informed about LIWG advocacy work? Has the National Assembly requested </w:t>
      </w:r>
      <w:r w:rsidRPr="00B93D20">
        <w:rPr>
          <w:rFonts w:cstheme="minorHAnsi"/>
          <w:sz w:val="20"/>
          <w:szCs w:val="20"/>
        </w:rPr>
        <w:t>proposals enhancing policies on land</w:t>
      </w:r>
      <w:r>
        <w:rPr>
          <w:rFonts w:cstheme="minorHAnsi"/>
          <w:sz w:val="20"/>
          <w:szCs w:val="20"/>
        </w:rPr>
        <w:t xml:space="preserve"> already? Are the recommendations provided by the network being discussed?</w:t>
      </w:r>
      <w:r w:rsidR="00971DE4">
        <w:rPr>
          <w:rFonts w:cstheme="minorHAnsi"/>
          <w:sz w:val="20"/>
          <w:szCs w:val="20"/>
        </w:rPr>
        <w:t xml:space="preserve"> </w:t>
      </w:r>
    </w:p>
    <w:p w14:paraId="07A324EB" w14:textId="096F7847" w:rsidR="00A61408" w:rsidRPr="00A61408" w:rsidRDefault="00A61408" w:rsidP="00A61408">
      <w:pPr>
        <w:numPr>
          <w:ilvl w:val="1"/>
          <w:numId w:val="3"/>
        </w:numPr>
        <w:spacing w:after="0" w:line="240" w:lineRule="auto"/>
        <w:rPr>
          <w:rFonts w:cstheme="minorHAnsi"/>
          <w:bCs/>
          <w:sz w:val="20"/>
          <w:szCs w:val="20"/>
        </w:rPr>
      </w:pPr>
      <w:r>
        <w:rPr>
          <w:rFonts w:cstheme="minorHAnsi"/>
          <w:bCs/>
          <w:sz w:val="20"/>
          <w:szCs w:val="20"/>
        </w:rPr>
        <w:t xml:space="preserve">Is the Department of Land at </w:t>
      </w:r>
      <w:proofErr w:type="spellStart"/>
      <w:r>
        <w:rPr>
          <w:rFonts w:cstheme="minorHAnsi"/>
          <w:bCs/>
          <w:sz w:val="20"/>
          <w:szCs w:val="20"/>
        </w:rPr>
        <w:t>MoNRE</w:t>
      </w:r>
      <w:proofErr w:type="spellEnd"/>
      <w:r>
        <w:rPr>
          <w:rFonts w:cstheme="minorHAnsi"/>
          <w:bCs/>
          <w:sz w:val="20"/>
          <w:szCs w:val="20"/>
        </w:rPr>
        <w:t xml:space="preserve"> well informed about LIWG and its partners’ advocacy work and recommendations on policy? </w:t>
      </w:r>
      <w:r>
        <w:rPr>
          <w:rFonts w:cstheme="minorHAnsi"/>
          <w:sz w:val="20"/>
          <w:szCs w:val="20"/>
        </w:rPr>
        <w:t>Are the recommendations provided by the group being discussed?</w:t>
      </w:r>
      <w:r w:rsidR="00971DE4">
        <w:rPr>
          <w:rFonts w:cstheme="minorHAnsi"/>
          <w:sz w:val="20"/>
          <w:szCs w:val="20"/>
        </w:rPr>
        <w:t xml:space="preserve"> </w:t>
      </w:r>
    </w:p>
    <w:p w14:paraId="3D1107E5" w14:textId="1465DE90" w:rsidR="00573E31" w:rsidRPr="00573E31" w:rsidRDefault="00573E31" w:rsidP="00573E31">
      <w:pPr>
        <w:pStyle w:val="ListParagraph"/>
        <w:numPr>
          <w:ilvl w:val="1"/>
          <w:numId w:val="3"/>
        </w:numPr>
        <w:spacing w:after="0" w:line="240" w:lineRule="auto"/>
        <w:rPr>
          <w:rFonts w:cstheme="minorHAnsi"/>
          <w:bCs/>
          <w:sz w:val="20"/>
          <w:szCs w:val="20"/>
        </w:rPr>
      </w:pPr>
      <w:r w:rsidRPr="00573E31">
        <w:rPr>
          <w:rFonts w:cstheme="minorHAnsi"/>
          <w:bCs/>
          <w:sz w:val="20"/>
          <w:szCs w:val="20"/>
        </w:rPr>
        <w:t>Are LIWG members well aware about the land policy context and the new land and forestry laws? Were the events (training, workshops etc…) proposed done in accordance to the context and the needs of the LIWG members?</w:t>
      </w:r>
      <w:r w:rsidR="00971DE4">
        <w:rPr>
          <w:rFonts w:cstheme="minorHAnsi"/>
          <w:bCs/>
          <w:sz w:val="20"/>
          <w:szCs w:val="20"/>
        </w:rPr>
        <w:t xml:space="preserve"> </w:t>
      </w:r>
    </w:p>
    <w:p w14:paraId="217FC0B8" w14:textId="2317F894" w:rsidR="00573E31" w:rsidRPr="00971DE4" w:rsidRDefault="00573E31" w:rsidP="00EA7A54">
      <w:pPr>
        <w:numPr>
          <w:ilvl w:val="1"/>
          <w:numId w:val="3"/>
        </w:numPr>
        <w:spacing w:after="0" w:line="240" w:lineRule="auto"/>
        <w:rPr>
          <w:rFonts w:cstheme="minorHAnsi"/>
          <w:bCs/>
          <w:sz w:val="20"/>
          <w:szCs w:val="20"/>
        </w:rPr>
      </w:pPr>
      <w:r w:rsidRPr="00E9562D">
        <w:rPr>
          <w:rFonts w:cstheme="minorHAnsi"/>
          <w:bCs/>
          <w:sz w:val="20"/>
          <w:szCs w:val="20"/>
        </w:rPr>
        <w:t xml:space="preserve">How much </w:t>
      </w:r>
      <w:r w:rsidR="007E21EC">
        <w:rPr>
          <w:rFonts w:cstheme="minorHAnsi"/>
          <w:bCs/>
          <w:sz w:val="20"/>
          <w:szCs w:val="20"/>
        </w:rPr>
        <w:t xml:space="preserve">of </w:t>
      </w:r>
      <w:r w:rsidRPr="00E9562D">
        <w:rPr>
          <w:rFonts w:cstheme="minorHAnsi"/>
          <w:bCs/>
          <w:sz w:val="20"/>
          <w:szCs w:val="20"/>
        </w:rPr>
        <w:t xml:space="preserve">the communication about land issues and policy changes </w:t>
      </w:r>
      <w:r w:rsidR="007E21EC">
        <w:rPr>
          <w:rFonts w:cstheme="minorHAnsi"/>
          <w:bCs/>
          <w:sz w:val="20"/>
          <w:szCs w:val="20"/>
        </w:rPr>
        <w:t>been</w:t>
      </w:r>
      <w:r w:rsidR="007E21EC" w:rsidRPr="00E9562D">
        <w:rPr>
          <w:rFonts w:cstheme="minorHAnsi"/>
          <w:bCs/>
          <w:sz w:val="20"/>
          <w:szCs w:val="20"/>
        </w:rPr>
        <w:t xml:space="preserve"> </w:t>
      </w:r>
      <w:r w:rsidRPr="00E9562D">
        <w:rPr>
          <w:rFonts w:cstheme="minorHAnsi"/>
          <w:bCs/>
          <w:sz w:val="20"/>
          <w:szCs w:val="20"/>
        </w:rPr>
        <w:t>made available to the members but also to the wider stakeholders in the land sector?</w:t>
      </w:r>
      <w:r w:rsidR="00971DE4" w:rsidRPr="00971DE4">
        <w:rPr>
          <w:rFonts w:cstheme="minorHAnsi"/>
          <w:color w:val="FF0000"/>
          <w:sz w:val="20"/>
          <w:szCs w:val="20"/>
        </w:rPr>
        <w:t xml:space="preserve"> </w:t>
      </w:r>
    </w:p>
    <w:p w14:paraId="273E9FEE" w14:textId="2B9C50A6" w:rsidR="00971DE4" w:rsidRPr="0047716A" w:rsidRDefault="0047716A" w:rsidP="0047716A">
      <w:pPr>
        <w:pStyle w:val="ListParagraph"/>
        <w:numPr>
          <w:ilvl w:val="0"/>
          <w:numId w:val="13"/>
        </w:numPr>
        <w:spacing w:after="0" w:line="240" w:lineRule="auto"/>
        <w:rPr>
          <w:rFonts w:cstheme="minorHAnsi"/>
          <w:bCs/>
          <w:sz w:val="20"/>
          <w:szCs w:val="20"/>
        </w:rPr>
      </w:pPr>
      <w:r w:rsidRPr="0047716A">
        <w:rPr>
          <w:rFonts w:cstheme="minorHAnsi"/>
          <w:i/>
          <w:iCs/>
          <w:sz w:val="20"/>
          <w:szCs w:val="20"/>
        </w:rPr>
        <w:t>EFFISCIENT</w:t>
      </w:r>
      <w:r w:rsidRPr="0047716A">
        <w:rPr>
          <w:rFonts w:cstheme="minorHAnsi"/>
          <w:sz w:val="20"/>
          <w:szCs w:val="20"/>
        </w:rPr>
        <w:t>:</w:t>
      </w:r>
    </w:p>
    <w:p w14:paraId="66365EB9" w14:textId="4F698A65" w:rsidR="0047716A" w:rsidRPr="0047716A" w:rsidRDefault="0047716A" w:rsidP="0047716A">
      <w:pPr>
        <w:pStyle w:val="ListParagraph"/>
        <w:numPr>
          <w:ilvl w:val="1"/>
          <w:numId w:val="3"/>
        </w:numPr>
        <w:spacing w:after="0" w:line="240" w:lineRule="auto"/>
        <w:rPr>
          <w:rFonts w:cstheme="minorHAnsi"/>
          <w:bCs/>
          <w:sz w:val="20"/>
          <w:szCs w:val="20"/>
        </w:rPr>
      </w:pPr>
      <w:r w:rsidRPr="0047716A">
        <w:rPr>
          <w:rFonts w:cstheme="minorHAnsi"/>
          <w:bCs/>
          <w:sz w:val="20"/>
          <w:szCs w:val="20"/>
        </w:rPr>
        <w:t>Are the activities identified to achieve the objective 1 of the project cos</w:t>
      </w:r>
      <w:r w:rsidR="00C470AF">
        <w:rPr>
          <w:rFonts w:cstheme="minorHAnsi"/>
          <w:bCs/>
          <w:sz w:val="20"/>
          <w:szCs w:val="20"/>
        </w:rPr>
        <w:t>t</w:t>
      </w:r>
      <w:r w:rsidRPr="0047716A">
        <w:rPr>
          <w:rFonts w:cstheme="minorHAnsi"/>
          <w:bCs/>
          <w:sz w:val="20"/>
          <w:szCs w:val="20"/>
        </w:rPr>
        <w:t>-effective? What are the main safeguards to ensure their economic viability</w:t>
      </w:r>
      <w:r w:rsidR="00752A5D">
        <w:rPr>
          <w:rFonts w:cstheme="minorHAnsi"/>
          <w:bCs/>
          <w:sz w:val="20"/>
          <w:szCs w:val="20"/>
        </w:rPr>
        <w:t xml:space="preserve"> and their impact overtime</w:t>
      </w:r>
      <w:r w:rsidRPr="0047716A">
        <w:rPr>
          <w:rFonts w:cstheme="minorHAnsi"/>
          <w:bCs/>
          <w:sz w:val="20"/>
          <w:szCs w:val="20"/>
        </w:rPr>
        <w:t>?</w:t>
      </w:r>
    </w:p>
    <w:p w14:paraId="26CECA5F" w14:textId="63329967" w:rsidR="0047716A" w:rsidRPr="0047716A" w:rsidRDefault="0047716A" w:rsidP="0047716A">
      <w:pPr>
        <w:pStyle w:val="ListParagraph"/>
        <w:numPr>
          <w:ilvl w:val="0"/>
          <w:numId w:val="13"/>
        </w:numPr>
        <w:spacing w:after="0" w:line="240" w:lineRule="auto"/>
        <w:rPr>
          <w:rFonts w:cstheme="minorHAnsi"/>
          <w:bCs/>
          <w:sz w:val="20"/>
          <w:szCs w:val="20"/>
        </w:rPr>
      </w:pPr>
      <w:r w:rsidRPr="0047716A">
        <w:rPr>
          <w:rFonts w:cstheme="minorHAnsi"/>
          <w:bCs/>
          <w:i/>
          <w:iCs/>
          <w:sz w:val="20"/>
          <w:szCs w:val="20"/>
        </w:rPr>
        <w:t>SUSTAINABILITY</w:t>
      </w:r>
      <w:r>
        <w:rPr>
          <w:rFonts w:cstheme="minorHAnsi"/>
          <w:bCs/>
          <w:sz w:val="20"/>
          <w:szCs w:val="20"/>
        </w:rPr>
        <w:t>:</w:t>
      </w:r>
    </w:p>
    <w:p w14:paraId="6CC59A4E" w14:textId="4F8BE736" w:rsidR="00971DE4" w:rsidRDefault="0047716A" w:rsidP="0047716A">
      <w:pPr>
        <w:numPr>
          <w:ilvl w:val="1"/>
          <w:numId w:val="3"/>
        </w:numPr>
        <w:spacing w:after="0" w:line="240" w:lineRule="auto"/>
        <w:rPr>
          <w:rFonts w:cstheme="minorHAnsi"/>
          <w:bCs/>
          <w:sz w:val="20"/>
          <w:szCs w:val="20"/>
        </w:rPr>
      </w:pPr>
      <w:r>
        <w:rPr>
          <w:rFonts w:cstheme="minorHAnsi"/>
          <w:bCs/>
          <w:sz w:val="20"/>
          <w:szCs w:val="20"/>
        </w:rPr>
        <w:t>To what extend the advocacy work conducted by LIWG can still be used a reference beyond the project’s timeframe?</w:t>
      </w:r>
    </w:p>
    <w:p w14:paraId="4531E586" w14:textId="1CBC0575" w:rsidR="00037AA4" w:rsidRDefault="00037AA4" w:rsidP="0047716A">
      <w:pPr>
        <w:numPr>
          <w:ilvl w:val="1"/>
          <w:numId w:val="3"/>
        </w:numPr>
        <w:spacing w:after="0" w:line="240" w:lineRule="auto"/>
        <w:rPr>
          <w:rFonts w:cstheme="minorHAnsi"/>
          <w:bCs/>
          <w:sz w:val="20"/>
          <w:szCs w:val="20"/>
        </w:rPr>
      </w:pPr>
      <w:r>
        <w:rPr>
          <w:rFonts w:cstheme="minorHAnsi"/>
          <w:sz w:val="20"/>
          <w:szCs w:val="20"/>
        </w:rPr>
        <w:t>Will t</w:t>
      </w:r>
      <w:r w:rsidRPr="00B93D20">
        <w:rPr>
          <w:rFonts w:cstheme="minorHAnsi"/>
          <w:sz w:val="20"/>
          <w:szCs w:val="20"/>
        </w:rPr>
        <w:t xml:space="preserve">he National Assembly </w:t>
      </w:r>
      <w:r>
        <w:rPr>
          <w:rFonts w:cstheme="minorHAnsi"/>
          <w:sz w:val="20"/>
          <w:szCs w:val="20"/>
        </w:rPr>
        <w:t xml:space="preserve">consult </w:t>
      </w:r>
      <w:r w:rsidRPr="00B93D20">
        <w:rPr>
          <w:rFonts w:cstheme="minorHAnsi"/>
          <w:sz w:val="20"/>
          <w:szCs w:val="20"/>
        </w:rPr>
        <w:t xml:space="preserve">the land network </w:t>
      </w:r>
      <w:r>
        <w:rPr>
          <w:rFonts w:cstheme="minorHAnsi"/>
          <w:bCs/>
          <w:sz w:val="20"/>
          <w:szCs w:val="20"/>
        </w:rPr>
        <w:t>beyond the project’s timeframe?</w:t>
      </w:r>
    </w:p>
    <w:p w14:paraId="0DC7B945" w14:textId="371C4576" w:rsidR="00D502F7" w:rsidRPr="00D502F7" w:rsidRDefault="00D502F7" w:rsidP="00D502F7">
      <w:pPr>
        <w:pStyle w:val="ListParagraph"/>
        <w:numPr>
          <w:ilvl w:val="0"/>
          <w:numId w:val="13"/>
        </w:numPr>
        <w:spacing w:after="0" w:line="240" w:lineRule="auto"/>
        <w:rPr>
          <w:rFonts w:cstheme="minorHAnsi"/>
          <w:bCs/>
          <w:sz w:val="20"/>
          <w:szCs w:val="20"/>
        </w:rPr>
      </w:pPr>
      <w:r>
        <w:rPr>
          <w:rFonts w:cstheme="minorHAnsi"/>
          <w:bCs/>
          <w:i/>
          <w:iCs/>
          <w:sz w:val="20"/>
          <w:szCs w:val="20"/>
        </w:rPr>
        <w:t>IMPACT</w:t>
      </w:r>
      <w:r w:rsidRPr="00D502F7">
        <w:rPr>
          <w:rFonts w:cstheme="minorHAnsi"/>
          <w:bCs/>
          <w:sz w:val="20"/>
          <w:szCs w:val="20"/>
        </w:rPr>
        <w:t>:</w:t>
      </w:r>
    </w:p>
    <w:p w14:paraId="7CCD964A" w14:textId="52DB58E8" w:rsidR="00D502F7" w:rsidRPr="00D502F7" w:rsidRDefault="00D502F7" w:rsidP="00D502F7">
      <w:pPr>
        <w:pStyle w:val="ListParagraph"/>
        <w:numPr>
          <w:ilvl w:val="0"/>
          <w:numId w:val="14"/>
        </w:numPr>
        <w:shd w:val="clear" w:color="auto" w:fill="FFFFFF"/>
        <w:spacing w:after="0" w:line="240" w:lineRule="auto"/>
        <w:ind w:left="1530"/>
        <w:rPr>
          <w:rFonts w:eastAsia="Times New Roman" w:cstheme="minorHAnsi"/>
          <w:color w:val="000000"/>
          <w:sz w:val="20"/>
          <w:szCs w:val="20"/>
        </w:rPr>
      </w:pPr>
      <w:r w:rsidRPr="00D502F7">
        <w:rPr>
          <w:rFonts w:eastAsia="Times New Roman" w:cstheme="minorHAnsi"/>
          <w:color w:val="000000"/>
          <w:sz w:val="20"/>
          <w:szCs w:val="20"/>
        </w:rPr>
        <w:t>Will the project/</w:t>
      </w:r>
      <w:proofErr w:type="spellStart"/>
      <w:r w:rsidRPr="00D502F7">
        <w:rPr>
          <w:rFonts w:eastAsia="Times New Roman" w:cstheme="minorHAnsi"/>
          <w:color w:val="000000"/>
          <w:sz w:val="20"/>
          <w:szCs w:val="20"/>
        </w:rPr>
        <w:t>programme</w:t>
      </w:r>
      <w:proofErr w:type="spellEnd"/>
      <w:r w:rsidRPr="00D502F7">
        <w:rPr>
          <w:rFonts w:eastAsia="Times New Roman" w:cstheme="minorHAnsi"/>
          <w:color w:val="000000"/>
          <w:sz w:val="20"/>
          <w:szCs w:val="20"/>
        </w:rPr>
        <w:t xml:space="preserve"> contribute to the attainment of overall development goals?</w:t>
      </w:r>
    </w:p>
    <w:p w14:paraId="760B9934" w14:textId="43EE9E83" w:rsidR="00D502F7" w:rsidRPr="00D502F7" w:rsidRDefault="00D502F7" w:rsidP="00D502F7">
      <w:pPr>
        <w:pStyle w:val="ListParagraph"/>
        <w:numPr>
          <w:ilvl w:val="0"/>
          <w:numId w:val="14"/>
        </w:numPr>
        <w:shd w:val="clear" w:color="auto" w:fill="FFFFFF"/>
        <w:spacing w:after="0" w:line="240" w:lineRule="auto"/>
        <w:ind w:left="1530"/>
        <w:rPr>
          <w:rFonts w:eastAsia="Times New Roman" w:cstheme="minorHAnsi"/>
          <w:color w:val="000000"/>
          <w:sz w:val="20"/>
          <w:szCs w:val="20"/>
        </w:rPr>
      </w:pPr>
      <w:r w:rsidRPr="00D502F7">
        <w:rPr>
          <w:rFonts w:eastAsia="Times New Roman" w:cstheme="minorHAnsi"/>
          <w:color w:val="000000"/>
          <w:sz w:val="20"/>
          <w:szCs w:val="20"/>
        </w:rPr>
        <w:t>Are there any unplanned/unexpected positive and negative changes have occurred?</w:t>
      </w:r>
    </w:p>
    <w:p w14:paraId="742A172B" w14:textId="77777777" w:rsidR="00D502F7" w:rsidRDefault="00D502F7" w:rsidP="00D502F7">
      <w:pPr>
        <w:spacing w:after="0" w:line="240" w:lineRule="auto"/>
        <w:rPr>
          <w:rFonts w:cstheme="minorHAnsi"/>
          <w:bCs/>
          <w:sz w:val="20"/>
          <w:szCs w:val="20"/>
        </w:rPr>
      </w:pPr>
    </w:p>
    <w:p w14:paraId="212EFA9A" w14:textId="432763F5" w:rsidR="00CB3616" w:rsidRPr="00573E31" w:rsidRDefault="00CB3616" w:rsidP="00573E31">
      <w:pPr>
        <w:pStyle w:val="ListParagraph"/>
        <w:numPr>
          <w:ilvl w:val="0"/>
          <w:numId w:val="10"/>
        </w:numPr>
        <w:spacing w:after="0" w:line="240" w:lineRule="auto"/>
        <w:rPr>
          <w:rFonts w:cstheme="minorHAnsi"/>
          <w:bCs/>
          <w:sz w:val="20"/>
          <w:szCs w:val="20"/>
        </w:rPr>
      </w:pPr>
      <w:r w:rsidRPr="00573E31">
        <w:rPr>
          <w:rFonts w:cstheme="minorHAnsi"/>
          <w:bCs/>
          <w:sz w:val="20"/>
          <w:szCs w:val="20"/>
          <w:u w:val="single"/>
        </w:rPr>
        <w:t xml:space="preserve">Recommendations for </w:t>
      </w:r>
      <w:r w:rsidR="007E21EC">
        <w:rPr>
          <w:rFonts w:cstheme="minorHAnsi"/>
          <w:bCs/>
          <w:sz w:val="20"/>
          <w:szCs w:val="20"/>
          <w:u w:val="single"/>
        </w:rPr>
        <w:t xml:space="preserve">the </w:t>
      </w:r>
      <w:r w:rsidRPr="00573E31">
        <w:rPr>
          <w:rFonts w:cstheme="minorHAnsi"/>
          <w:bCs/>
          <w:sz w:val="20"/>
          <w:szCs w:val="20"/>
          <w:u w:val="single"/>
        </w:rPr>
        <w:t>project</w:t>
      </w:r>
      <w:r w:rsidR="00573E31">
        <w:rPr>
          <w:rFonts w:cstheme="minorHAnsi"/>
          <w:bCs/>
          <w:sz w:val="20"/>
          <w:szCs w:val="20"/>
          <w:u w:val="single"/>
        </w:rPr>
        <w:t>’s</w:t>
      </w:r>
      <w:r w:rsidRPr="00573E31">
        <w:rPr>
          <w:rFonts w:cstheme="minorHAnsi"/>
          <w:bCs/>
          <w:sz w:val="20"/>
          <w:szCs w:val="20"/>
          <w:u w:val="single"/>
        </w:rPr>
        <w:t xml:space="preserve"> adjustment</w:t>
      </w:r>
      <w:r w:rsidRPr="00573E31">
        <w:rPr>
          <w:rFonts w:cstheme="minorHAnsi"/>
          <w:bCs/>
          <w:sz w:val="20"/>
          <w:szCs w:val="20"/>
        </w:rPr>
        <w:t>:</w:t>
      </w:r>
    </w:p>
    <w:p w14:paraId="0BF8CC1E" w14:textId="0C04A095" w:rsidR="00CB3616" w:rsidRPr="00E9562D" w:rsidRDefault="00CB3616" w:rsidP="00CB3616">
      <w:pPr>
        <w:numPr>
          <w:ilvl w:val="0"/>
          <w:numId w:val="3"/>
        </w:numPr>
        <w:spacing w:after="0" w:line="240" w:lineRule="auto"/>
        <w:jc w:val="both"/>
        <w:rPr>
          <w:rFonts w:cstheme="minorHAnsi"/>
          <w:sz w:val="20"/>
          <w:szCs w:val="20"/>
        </w:rPr>
      </w:pPr>
      <w:r w:rsidRPr="00E9562D">
        <w:rPr>
          <w:rFonts w:cstheme="minorHAnsi"/>
          <w:bCs/>
          <w:sz w:val="20"/>
          <w:szCs w:val="20"/>
        </w:rPr>
        <w:t xml:space="preserve">What would be the recommendations </w:t>
      </w:r>
      <w:r w:rsidR="007E21EC">
        <w:rPr>
          <w:rFonts w:cstheme="minorHAnsi"/>
          <w:bCs/>
          <w:sz w:val="20"/>
          <w:szCs w:val="20"/>
        </w:rPr>
        <w:t xml:space="preserve">for key changes to be made </w:t>
      </w:r>
      <w:r w:rsidRPr="00E9562D">
        <w:rPr>
          <w:rFonts w:cstheme="minorHAnsi"/>
          <w:bCs/>
          <w:sz w:val="20"/>
          <w:szCs w:val="20"/>
        </w:rPr>
        <w:t xml:space="preserve">until the end of the </w:t>
      </w:r>
      <w:r w:rsidR="007E21EC">
        <w:rPr>
          <w:rFonts w:cstheme="minorHAnsi"/>
          <w:bCs/>
          <w:sz w:val="20"/>
          <w:szCs w:val="20"/>
        </w:rPr>
        <w:t xml:space="preserve">current </w:t>
      </w:r>
      <w:r w:rsidRPr="00E9562D">
        <w:rPr>
          <w:rFonts w:cstheme="minorHAnsi"/>
          <w:bCs/>
          <w:sz w:val="20"/>
          <w:szCs w:val="20"/>
        </w:rPr>
        <w:t xml:space="preserve">project </w:t>
      </w:r>
      <w:r w:rsidR="007E21EC">
        <w:rPr>
          <w:rFonts w:cstheme="minorHAnsi"/>
          <w:bCs/>
          <w:sz w:val="20"/>
          <w:szCs w:val="20"/>
        </w:rPr>
        <w:t xml:space="preserve">(December 2022) </w:t>
      </w:r>
      <w:r w:rsidRPr="00E9562D">
        <w:rPr>
          <w:rFonts w:cstheme="minorHAnsi"/>
          <w:bCs/>
          <w:sz w:val="20"/>
          <w:szCs w:val="20"/>
        </w:rPr>
        <w:t xml:space="preserve">and </w:t>
      </w:r>
      <w:r w:rsidR="007E21EC">
        <w:rPr>
          <w:rFonts w:cstheme="minorHAnsi"/>
          <w:bCs/>
          <w:sz w:val="20"/>
          <w:szCs w:val="20"/>
        </w:rPr>
        <w:t>also recommendat</w:t>
      </w:r>
      <w:r w:rsidR="00C57D16">
        <w:rPr>
          <w:rFonts w:cstheme="minorHAnsi"/>
          <w:bCs/>
          <w:sz w:val="20"/>
          <w:szCs w:val="20"/>
        </w:rPr>
        <w:t>i</w:t>
      </w:r>
      <w:r w:rsidR="007E21EC">
        <w:rPr>
          <w:rFonts w:cstheme="minorHAnsi"/>
          <w:bCs/>
          <w:sz w:val="20"/>
          <w:szCs w:val="20"/>
        </w:rPr>
        <w:t xml:space="preserve">ons </w:t>
      </w:r>
      <w:r w:rsidRPr="00E9562D">
        <w:rPr>
          <w:rFonts w:cstheme="minorHAnsi"/>
          <w:bCs/>
          <w:sz w:val="20"/>
          <w:szCs w:val="20"/>
        </w:rPr>
        <w:t xml:space="preserve">for </w:t>
      </w:r>
      <w:r w:rsidR="007E21EC">
        <w:rPr>
          <w:rFonts w:cstheme="minorHAnsi"/>
          <w:bCs/>
          <w:sz w:val="20"/>
          <w:szCs w:val="20"/>
        </w:rPr>
        <w:t xml:space="preserve">the </w:t>
      </w:r>
      <w:r w:rsidRPr="00E9562D">
        <w:rPr>
          <w:rFonts w:cstheme="minorHAnsi"/>
          <w:bCs/>
          <w:sz w:val="20"/>
          <w:szCs w:val="20"/>
        </w:rPr>
        <w:t>next phase of the project?</w:t>
      </w:r>
    </w:p>
    <w:p w14:paraId="19E09106" w14:textId="3E67F57F" w:rsidR="00CB3616" w:rsidRPr="00E9562D" w:rsidRDefault="00CB3616" w:rsidP="00CB3616">
      <w:pPr>
        <w:spacing w:after="0" w:line="240" w:lineRule="auto"/>
        <w:ind w:left="720"/>
        <w:rPr>
          <w:rFonts w:cstheme="minorHAnsi"/>
          <w:bCs/>
          <w:sz w:val="20"/>
          <w:szCs w:val="20"/>
        </w:rPr>
      </w:pPr>
    </w:p>
    <w:p w14:paraId="3541EE37" w14:textId="79716E96" w:rsidR="00CB3616" w:rsidRPr="00573E31" w:rsidRDefault="00573E31" w:rsidP="00573E31">
      <w:pPr>
        <w:pStyle w:val="ListParagraph"/>
        <w:numPr>
          <w:ilvl w:val="0"/>
          <w:numId w:val="11"/>
        </w:numPr>
        <w:spacing w:after="0" w:line="240" w:lineRule="auto"/>
        <w:rPr>
          <w:rFonts w:cstheme="minorHAnsi"/>
          <w:bCs/>
          <w:sz w:val="20"/>
          <w:szCs w:val="20"/>
          <w:u w:val="single"/>
        </w:rPr>
      </w:pPr>
      <w:r>
        <w:rPr>
          <w:rFonts w:cstheme="minorHAnsi"/>
          <w:bCs/>
          <w:sz w:val="20"/>
          <w:szCs w:val="20"/>
          <w:u w:val="single"/>
        </w:rPr>
        <w:t>Aside</w:t>
      </w:r>
      <w:r w:rsidR="00CB3616" w:rsidRPr="00573E31">
        <w:rPr>
          <w:rFonts w:cstheme="minorHAnsi"/>
          <w:bCs/>
          <w:sz w:val="20"/>
          <w:szCs w:val="20"/>
          <w:u w:val="single"/>
        </w:rPr>
        <w:t xml:space="preserve"> question for LIWG based on observation</w:t>
      </w:r>
      <w:r>
        <w:rPr>
          <w:rFonts w:cstheme="minorHAnsi"/>
          <w:bCs/>
          <w:sz w:val="20"/>
          <w:szCs w:val="20"/>
          <w:u w:val="single"/>
        </w:rPr>
        <w:t>:</w:t>
      </w:r>
    </w:p>
    <w:p w14:paraId="76672986" w14:textId="62677A72" w:rsidR="00D035C9" w:rsidRPr="00E9562D" w:rsidRDefault="00A706E4" w:rsidP="00BE1306">
      <w:pPr>
        <w:numPr>
          <w:ilvl w:val="0"/>
          <w:numId w:val="3"/>
        </w:numPr>
        <w:spacing w:after="0" w:line="240" w:lineRule="auto"/>
        <w:jc w:val="both"/>
        <w:rPr>
          <w:rFonts w:cstheme="minorHAnsi"/>
          <w:sz w:val="20"/>
          <w:szCs w:val="20"/>
        </w:rPr>
      </w:pPr>
      <w:r w:rsidRPr="00E9562D">
        <w:rPr>
          <w:rFonts w:cstheme="minorHAnsi"/>
          <w:bCs/>
          <w:sz w:val="20"/>
          <w:szCs w:val="20"/>
        </w:rPr>
        <w:t xml:space="preserve">Which recommendations </w:t>
      </w:r>
      <w:r w:rsidR="007E21EC">
        <w:rPr>
          <w:rFonts w:cstheme="minorHAnsi"/>
          <w:bCs/>
          <w:sz w:val="20"/>
          <w:szCs w:val="20"/>
        </w:rPr>
        <w:t>can be</w:t>
      </w:r>
      <w:r w:rsidR="007E21EC" w:rsidRPr="00E9562D">
        <w:rPr>
          <w:rFonts w:cstheme="minorHAnsi"/>
          <w:bCs/>
          <w:sz w:val="20"/>
          <w:szCs w:val="20"/>
        </w:rPr>
        <w:t xml:space="preserve"> </w:t>
      </w:r>
      <w:r w:rsidRPr="00E9562D">
        <w:rPr>
          <w:rFonts w:cstheme="minorHAnsi"/>
          <w:bCs/>
          <w:sz w:val="20"/>
          <w:szCs w:val="20"/>
        </w:rPr>
        <w:t>made to LIWG to combine</w:t>
      </w:r>
      <w:r w:rsidR="007E21EC">
        <w:rPr>
          <w:rFonts w:cstheme="minorHAnsi"/>
          <w:bCs/>
          <w:sz w:val="20"/>
          <w:szCs w:val="20"/>
        </w:rPr>
        <w:t>,</w:t>
      </w:r>
      <w:r w:rsidRPr="00E9562D">
        <w:rPr>
          <w:rFonts w:cstheme="minorHAnsi"/>
          <w:bCs/>
          <w:sz w:val="20"/>
          <w:szCs w:val="20"/>
        </w:rPr>
        <w:t xml:space="preserve"> as best as possible</w:t>
      </w:r>
      <w:r w:rsidR="007E21EC">
        <w:rPr>
          <w:rFonts w:cstheme="minorHAnsi"/>
          <w:bCs/>
          <w:sz w:val="20"/>
          <w:szCs w:val="20"/>
        </w:rPr>
        <w:t>,</w:t>
      </w:r>
      <w:r w:rsidRPr="00E9562D">
        <w:rPr>
          <w:rFonts w:cstheme="minorHAnsi"/>
          <w:bCs/>
          <w:sz w:val="20"/>
          <w:szCs w:val="20"/>
        </w:rPr>
        <w:t xml:space="preserve"> </w:t>
      </w:r>
      <w:r w:rsidR="00EA7A54" w:rsidRPr="00E9562D">
        <w:rPr>
          <w:rFonts w:cstheme="minorHAnsi"/>
          <w:bCs/>
          <w:sz w:val="20"/>
          <w:szCs w:val="20"/>
        </w:rPr>
        <w:t xml:space="preserve">grassroots impact and policy work </w:t>
      </w:r>
      <w:r w:rsidRPr="00E9562D">
        <w:rPr>
          <w:rFonts w:cstheme="minorHAnsi"/>
          <w:bCs/>
          <w:sz w:val="20"/>
          <w:szCs w:val="20"/>
        </w:rPr>
        <w:t>while respecting the LIWG role and strategy</w:t>
      </w:r>
      <w:r w:rsidR="00EA7A54" w:rsidRPr="00E9562D">
        <w:rPr>
          <w:rFonts w:cstheme="minorHAnsi"/>
          <w:bCs/>
          <w:sz w:val="20"/>
          <w:szCs w:val="20"/>
        </w:rPr>
        <w:t>?</w:t>
      </w:r>
    </w:p>
    <w:p w14:paraId="588B6881" w14:textId="3BCBA448" w:rsidR="00CC1721" w:rsidRPr="00E9562D" w:rsidRDefault="00CC1721" w:rsidP="00CC1721">
      <w:pPr>
        <w:spacing w:after="0" w:line="240" w:lineRule="auto"/>
        <w:ind w:left="720"/>
        <w:jc w:val="both"/>
        <w:rPr>
          <w:rFonts w:cstheme="minorHAnsi"/>
          <w:sz w:val="20"/>
          <w:szCs w:val="20"/>
        </w:rPr>
      </w:pPr>
    </w:p>
    <w:p w14:paraId="1BB6A607" w14:textId="77777777" w:rsidR="00CC1721" w:rsidRPr="00E9562D" w:rsidRDefault="00CC1721" w:rsidP="008F5CBF">
      <w:pPr>
        <w:spacing w:after="0" w:line="240" w:lineRule="auto"/>
        <w:jc w:val="both"/>
        <w:rPr>
          <w:rFonts w:cstheme="minorHAnsi"/>
          <w:b/>
          <w:bCs/>
          <w:color w:val="0070C0"/>
          <w:sz w:val="20"/>
          <w:szCs w:val="20"/>
        </w:rPr>
      </w:pPr>
      <w:r w:rsidRPr="00E9562D">
        <w:rPr>
          <w:rFonts w:cstheme="minorHAnsi"/>
          <w:b/>
          <w:bCs/>
          <w:color w:val="0070C0"/>
          <w:sz w:val="20"/>
          <w:szCs w:val="20"/>
        </w:rPr>
        <w:t>Evaluation Framework and Methodology</w:t>
      </w:r>
    </w:p>
    <w:p w14:paraId="1CA3E2C5" w14:textId="77777777" w:rsidR="00D502F7" w:rsidRDefault="00D502F7" w:rsidP="00CC1721">
      <w:pPr>
        <w:jc w:val="both"/>
        <w:rPr>
          <w:rFonts w:cstheme="minorHAnsi"/>
          <w:b/>
          <w:sz w:val="20"/>
          <w:szCs w:val="20"/>
          <w:u w:val="single"/>
        </w:rPr>
      </w:pPr>
    </w:p>
    <w:p w14:paraId="6FE9F752" w14:textId="1CB3111A" w:rsidR="00CC1721" w:rsidRPr="00E9562D" w:rsidRDefault="00CC1721" w:rsidP="00CC1721">
      <w:pPr>
        <w:jc w:val="both"/>
        <w:rPr>
          <w:rFonts w:eastAsia="Times New Roman" w:cstheme="minorHAnsi"/>
          <w:color w:val="000000"/>
          <w:sz w:val="20"/>
          <w:szCs w:val="20"/>
          <w:lang w:bidi="lo-LA"/>
        </w:rPr>
      </w:pPr>
      <w:r w:rsidRPr="00E9562D">
        <w:rPr>
          <w:rFonts w:cstheme="minorHAnsi"/>
          <w:b/>
          <w:sz w:val="20"/>
          <w:szCs w:val="20"/>
          <w:u w:val="single"/>
        </w:rPr>
        <w:t>Duration</w:t>
      </w:r>
      <w:r w:rsidRPr="00E9562D">
        <w:rPr>
          <w:rFonts w:cstheme="minorHAnsi"/>
          <w:b/>
          <w:sz w:val="20"/>
          <w:szCs w:val="20"/>
        </w:rPr>
        <w:t xml:space="preserve">: </w:t>
      </w:r>
      <w:r w:rsidRPr="00E9562D">
        <w:rPr>
          <w:rFonts w:cstheme="minorHAnsi"/>
          <w:color w:val="222222"/>
          <w:sz w:val="20"/>
          <w:szCs w:val="20"/>
          <w:shd w:val="clear" w:color="auto" w:fill="FFFFFF"/>
          <w:lang w:val="en-GB"/>
        </w:rPr>
        <w:t>The mission is estimated t</w:t>
      </w:r>
      <w:r w:rsidRPr="00E9562D">
        <w:rPr>
          <w:rFonts w:cstheme="minorHAnsi"/>
          <w:sz w:val="20"/>
          <w:szCs w:val="20"/>
        </w:rPr>
        <w:t xml:space="preserve">o represent </w:t>
      </w:r>
      <w:r w:rsidRPr="00E9562D">
        <w:rPr>
          <w:rFonts w:cstheme="minorHAnsi"/>
          <w:bCs/>
          <w:sz w:val="20"/>
          <w:szCs w:val="20"/>
        </w:rPr>
        <w:t>1</w:t>
      </w:r>
      <w:r w:rsidR="008F5CBF" w:rsidRPr="00E9562D">
        <w:rPr>
          <w:rFonts w:cstheme="minorHAnsi"/>
          <w:bCs/>
          <w:sz w:val="20"/>
          <w:szCs w:val="20"/>
        </w:rPr>
        <w:t>7</w:t>
      </w:r>
      <w:r w:rsidRPr="00E9562D">
        <w:rPr>
          <w:rFonts w:cstheme="minorHAnsi"/>
          <w:bCs/>
          <w:sz w:val="20"/>
          <w:szCs w:val="20"/>
        </w:rPr>
        <w:t xml:space="preserve"> full work days</w:t>
      </w:r>
      <w:r w:rsidRPr="00E9562D">
        <w:rPr>
          <w:rFonts w:cstheme="minorHAnsi"/>
          <w:sz w:val="20"/>
          <w:szCs w:val="20"/>
        </w:rPr>
        <w:t xml:space="preserve"> planned in May 2020. </w:t>
      </w:r>
      <w:r w:rsidRPr="00E9562D">
        <w:rPr>
          <w:rFonts w:eastAsia="Times New Roman" w:cstheme="minorHAnsi"/>
          <w:color w:val="000000"/>
          <w:sz w:val="20"/>
          <w:szCs w:val="20"/>
          <w:lang w:bidi="lo-LA"/>
        </w:rPr>
        <w:t xml:space="preserve">A first draft of the report will be submitted on the </w:t>
      </w:r>
      <w:r w:rsidR="00CB3616" w:rsidRPr="00E9562D">
        <w:rPr>
          <w:rFonts w:eastAsia="Times New Roman" w:cstheme="minorHAnsi"/>
          <w:color w:val="000000"/>
          <w:sz w:val="20"/>
          <w:szCs w:val="20"/>
          <w:lang w:bidi="lo-LA"/>
        </w:rPr>
        <w:t>28th</w:t>
      </w:r>
      <w:r w:rsidRPr="00E9562D">
        <w:rPr>
          <w:rFonts w:eastAsia="Times New Roman" w:cstheme="minorHAnsi"/>
          <w:color w:val="000000"/>
          <w:sz w:val="20"/>
          <w:szCs w:val="20"/>
          <w:lang w:bidi="lo-LA"/>
        </w:rPr>
        <w:t xml:space="preserve"> May. A final version will be submitted 2 days after having received the steering committee’s comments.</w:t>
      </w:r>
    </w:p>
    <w:p w14:paraId="7DC1F421" w14:textId="77777777" w:rsidR="00CC1721" w:rsidRPr="00E9562D" w:rsidRDefault="00CC1721" w:rsidP="00CC1721">
      <w:pPr>
        <w:pStyle w:val="NormalWeb"/>
        <w:spacing w:before="0" w:beforeAutospacing="0" w:after="0" w:afterAutospacing="0"/>
        <w:jc w:val="both"/>
        <w:rPr>
          <w:rFonts w:asciiTheme="minorHAnsi" w:hAnsiTheme="minorHAnsi" w:cstheme="minorHAnsi"/>
          <w:b/>
          <w:bCs/>
          <w:sz w:val="20"/>
          <w:szCs w:val="20"/>
          <w:u w:val="single"/>
        </w:rPr>
      </w:pPr>
    </w:p>
    <w:p w14:paraId="147EACB9" w14:textId="16CA1C8E" w:rsidR="00CC1721" w:rsidRPr="00E9562D" w:rsidRDefault="00CC1721" w:rsidP="00CC1721">
      <w:pPr>
        <w:ind w:right="-43"/>
        <w:jc w:val="both"/>
        <w:rPr>
          <w:rFonts w:cstheme="minorHAnsi"/>
          <w:sz w:val="20"/>
          <w:szCs w:val="20"/>
        </w:rPr>
      </w:pPr>
      <w:r w:rsidRPr="00E9562D">
        <w:rPr>
          <w:rFonts w:cstheme="minorHAnsi"/>
          <w:b/>
          <w:bCs/>
          <w:sz w:val="20"/>
          <w:szCs w:val="20"/>
          <w:u w:val="single"/>
        </w:rPr>
        <w:t>Location</w:t>
      </w:r>
      <w:r w:rsidRPr="00E9562D">
        <w:rPr>
          <w:rFonts w:cstheme="minorHAnsi"/>
          <w:sz w:val="20"/>
          <w:szCs w:val="20"/>
        </w:rPr>
        <w:t xml:space="preserve">: Preparatory meetings with the LIWG Secretariat and Chairs will be held in Vientiane Capital. Most interviews with </w:t>
      </w:r>
      <w:r w:rsidR="008F5CBF" w:rsidRPr="00E9562D">
        <w:rPr>
          <w:rFonts w:cstheme="minorHAnsi"/>
          <w:sz w:val="20"/>
          <w:szCs w:val="20"/>
        </w:rPr>
        <w:t>project</w:t>
      </w:r>
      <w:r w:rsidRPr="00E9562D">
        <w:rPr>
          <w:rFonts w:cstheme="minorHAnsi"/>
          <w:sz w:val="20"/>
          <w:szCs w:val="20"/>
        </w:rPr>
        <w:t xml:space="preserve"> stakeholders will also be held in Vientiane Capital</w:t>
      </w:r>
      <w:r w:rsidR="008F5CBF" w:rsidRPr="00E9562D">
        <w:rPr>
          <w:rFonts w:cstheme="minorHAnsi"/>
          <w:sz w:val="20"/>
          <w:szCs w:val="20"/>
        </w:rPr>
        <w:t xml:space="preserve"> and in provinces.</w:t>
      </w:r>
    </w:p>
    <w:p w14:paraId="5AB4FA97" w14:textId="77777777" w:rsidR="00CC1721" w:rsidRPr="00E9562D" w:rsidRDefault="00CC1721" w:rsidP="00CC1721">
      <w:pPr>
        <w:ind w:right="-43"/>
        <w:jc w:val="both"/>
        <w:rPr>
          <w:rFonts w:cstheme="minorHAnsi"/>
          <w:sz w:val="20"/>
          <w:szCs w:val="20"/>
        </w:rPr>
      </w:pPr>
      <w:r w:rsidRPr="00E9562D">
        <w:rPr>
          <w:rFonts w:cstheme="minorHAnsi"/>
          <w:b/>
          <w:bCs/>
          <w:sz w:val="20"/>
          <w:szCs w:val="20"/>
          <w:u w:val="single"/>
        </w:rPr>
        <w:t>Methods</w:t>
      </w:r>
      <w:r w:rsidRPr="00E9562D">
        <w:rPr>
          <w:rFonts w:cstheme="minorHAnsi"/>
          <w:sz w:val="20"/>
          <w:szCs w:val="20"/>
        </w:rPr>
        <w:t>:</w:t>
      </w:r>
    </w:p>
    <w:p w14:paraId="6BFE5456" w14:textId="08B92C55" w:rsidR="00CC1721" w:rsidRPr="00E9562D" w:rsidRDefault="00CC1721" w:rsidP="00CC1721">
      <w:pPr>
        <w:ind w:right="-43"/>
        <w:jc w:val="both"/>
        <w:rPr>
          <w:rFonts w:cstheme="minorHAnsi"/>
          <w:sz w:val="20"/>
          <w:szCs w:val="20"/>
        </w:rPr>
      </w:pPr>
      <w:r w:rsidRPr="00E9562D">
        <w:rPr>
          <w:rFonts w:cstheme="minorHAnsi"/>
          <w:sz w:val="20"/>
          <w:szCs w:val="20"/>
        </w:rPr>
        <w:t xml:space="preserve">Interventions to be evaluated are listed in the </w:t>
      </w:r>
      <w:r w:rsidR="009343C2" w:rsidRPr="00E9562D">
        <w:rPr>
          <w:rFonts w:cstheme="minorHAnsi"/>
          <w:sz w:val="20"/>
          <w:szCs w:val="20"/>
        </w:rPr>
        <w:t>“Agreed project objectives, indicators, target groups and activities” form</w:t>
      </w:r>
      <w:r w:rsidRPr="00E9562D">
        <w:rPr>
          <w:rFonts w:cstheme="minorHAnsi"/>
          <w:sz w:val="20"/>
          <w:szCs w:val="20"/>
        </w:rPr>
        <w:t xml:space="preserve">. In particular, the progress on the </w:t>
      </w:r>
      <w:r w:rsidR="009343C2" w:rsidRPr="00E9562D">
        <w:rPr>
          <w:rFonts w:cstheme="minorHAnsi"/>
          <w:sz w:val="20"/>
          <w:szCs w:val="20"/>
        </w:rPr>
        <w:t>objectives</w:t>
      </w:r>
      <w:r w:rsidRPr="00E9562D">
        <w:rPr>
          <w:rFonts w:cstheme="minorHAnsi"/>
          <w:sz w:val="20"/>
          <w:szCs w:val="20"/>
        </w:rPr>
        <w:t xml:space="preserve"> as stated in the document are to be considered. The main sources of information for the evaluator will be the written materials on land issues in Laos, developed by the LIWG and its </w:t>
      </w:r>
      <w:r w:rsidR="001E7898">
        <w:rPr>
          <w:rFonts w:cstheme="minorHAnsi"/>
          <w:sz w:val="20"/>
          <w:szCs w:val="20"/>
        </w:rPr>
        <w:t>partners</w:t>
      </w:r>
      <w:r w:rsidRPr="00E9562D">
        <w:rPr>
          <w:rFonts w:cstheme="minorHAnsi"/>
          <w:sz w:val="20"/>
          <w:szCs w:val="20"/>
        </w:rPr>
        <w:t>, as well as interviews to be conducted with LIWG counterparts and stakeholders (individual/group discussions)</w:t>
      </w:r>
      <w:r w:rsidR="00CB3616" w:rsidRPr="00E9562D">
        <w:rPr>
          <w:rFonts w:cstheme="minorHAnsi"/>
          <w:sz w:val="20"/>
          <w:szCs w:val="20"/>
        </w:rPr>
        <w:t>, LIWG website and FB page</w:t>
      </w:r>
      <w:r w:rsidRPr="00E9562D">
        <w:rPr>
          <w:rFonts w:cstheme="minorHAnsi"/>
          <w:sz w:val="20"/>
          <w:szCs w:val="20"/>
        </w:rPr>
        <w:t>. The list of interviewees may include but is not limited to the following agencies:</w:t>
      </w:r>
    </w:p>
    <w:p w14:paraId="1AAFC990" w14:textId="17261459" w:rsidR="001E7898" w:rsidRDefault="001E7898" w:rsidP="00CC1721">
      <w:pPr>
        <w:numPr>
          <w:ilvl w:val="0"/>
          <w:numId w:val="3"/>
        </w:numPr>
        <w:spacing w:after="0" w:line="240" w:lineRule="auto"/>
        <w:ind w:right="-43"/>
        <w:jc w:val="both"/>
        <w:rPr>
          <w:rFonts w:cstheme="minorHAnsi"/>
          <w:sz w:val="20"/>
          <w:szCs w:val="20"/>
        </w:rPr>
      </w:pPr>
      <w:r>
        <w:rPr>
          <w:rFonts w:cstheme="minorHAnsi"/>
          <w:sz w:val="20"/>
          <w:szCs w:val="20"/>
        </w:rPr>
        <w:t>LIWG members who received a training on the legal calendar;</w:t>
      </w:r>
    </w:p>
    <w:p w14:paraId="2AE74DF6" w14:textId="2DF15F6F" w:rsidR="001E7898" w:rsidRDefault="001E7898" w:rsidP="00CC1721">
      <w:pPr>
        <w:numPr>
          <w:ilvl w:val="0"/>
          <w:numId w:val="3"/>
        </w:numPr>
        <w:spacing w:after="0" w:line="240" w:lineRule="auto"/>
        <w:ind w:right="-43"/>
        <w:jc w:val="both"/>
        <w:rPr>
          <w:rFonts w:cstheme="minorHAnsi"/>
          <w:sz w:val="20"/>
          <w:szCs w:val="20"/>
        </w:rPr>
      </w:pPr>
      <w:r>
        <w:rPr>
          <w:rFonts w:cstheme="minorHAnsi"/>
          <w:sz w:val="20"/>
          <w:szCs w:val="20"/>
        </w:rPr>
        <w:t>LIWG members who received a Training of Trainers on land tenure rights issues;</w:t>
      </w:r>
    </w:p>
    <w:p w14:paraId="1FE6FAAB" w14:textId="2607F9C3" w:rsidR="001E7898" w:rsidRDefault="001E7898" w:rsidP="00CC1721">
      <w:pPr>
        <w:numPr>
          <w:ilvl w:val="0"/>
          <w:numId w:val="3"/>
        </w:numPr>
        <w:spacing w:after="0" w:line="240" w:lineRule="auto"/>
        <w:ind w:right="-43"/>
        <w:jc w:val="both"/>
        <w:rPr>
          <w:rFonts w:cstheme="minorHAnsi"/>
          <w:sz w:val="20"/>
          <w:szCs w:val="20"/>
        </w:rPr>
      </w:pPr>
      <w:r>
        <w:rPr>
          <w:rFonts w:cstheme="minorHAnsi"/>
          <w:sz w:val="20"/>
          <w:szCs w:val="20"/>
        </w:rPr>
        <w:t>LIWG Steering Committee Members;</w:t>
      </w:r>
    </w:p>
    <w:p w14:paraId="16F64D26" w14:textId="49A73036" w:rsidR="00CC1721" w:rsidRPr="00E9562D" w:rsidRDefault="001E7898" w:rsidP="00CC1721">
      <w:pPr>
        <w:numPr>
          <w:ilvl w:val="0"/>
          <w:numId w:val="3"/>
        </w:numPr>
        <w:spacing w:after="0" w:line="240" w:lineRule="auto"/>
        <w:ind w:right="-43"/>
        <w:jc w:val="both"/>
        <w:rPr>
          <w:rFonts w:cstheme="minorHAnsi"/>
          <w:sz w:val="20"/>
          <w:szCs w:val="20"/>
        </w:rPr>
      </w:pPr>
      <w:r>
        <w:rPr>
          <w:rFonts w:cstheme="minorHAnsi"/>
          <w:sz w:val="20"/>
          <w:szCs w:val="20"/>
        </w:rPr>
        <w:t xml:space="preserve">Other relevant </w:t>
      </w:r>
      <w:r w:rsidR="00CC1721" w:rsidRPr="00E9562D">
        <w:rPr>
          <w:rFonts w:cstheme="minorHAnsi"/>
          <w:sz w:val="20"/>
          <w:szCs w:val="20"/>
        </w:rPr>
        <w:t>LIWG Core Members</w:t>
      </w:r>
      <w:r>
        <w:rPr>
          <w:rFonts w:cstheme="minorHAnsi"/>
          <w:sz w:val="20"/>
          <w:szCs w:val="20"/>
        </w:rPr>
        <w:t>;</w:t>
      </w:r>
    </w:p>
    <w:p w14:paraId="5F2259A8" w14:textId="6FC93F0E" w:rsidR="00CC1721" w:rsidRDefault="00CC1721" w:rsidP="00CC1721">
      <w:pPr>
        <w:numPr>
          <w:ilvl w:val="0"/>
          <w:numId w:val="7"/>
        </w:numPr>
        <w:spacing w:after="0" w:line="240" w:lineRule="auto"/>
        <w:ind w:right="-43"/>
        <w:jc w:val="both"/>
        <w:rPr>
          <w:rFonts w:cstheme="minorHAnsi"/>
          <w:sz w:val="20"/>
          <w:szCs w:val="20"/>
        </w:rPr>
      </w:pPr>
      <w:r w:rsidRPr="00E9562D">
        <w:rPr>
          <w:rFonts w:cstheme="minorHAnsi"/>
          <w:sz w:val="20"/>
          <w:szCs w:val="20"/>
        </w:rPr>
        <w:lastRenderedPageBreak/>
        <w:t>Governmental stakeholders</w:t>
      </w:r>
      <w:r w:rsidR="001E7898">
        <w:rPr>
          <w:rFonts w:cstheme="minorHAnsi"/>
          <w:sz w:val="20"/>
          <w:szCs w:val="20"/>
        </w:rPr>
        <w:t xml:space="preserve">: Department of Land at </w:t>
      </w:r>
      <w:proofErr w:type="spellStart"/>
      <w:r w:rsidR="001E7898">
        <w:rPr>
          <w:rFonts w:cstheme="minorHAnsi"/>
          <w:sz w:val="20"/>
          <w:szCs w:val="20"/>
        </w:rPr>
        <w:t>MoNRE</w:t>
      </w:r>
      <w:proofErr w:type="spellEnd"/>
    </w:p>
    <w:p w14:paraId="1684E5F6" w14:textId="72E45004" w:rsidR="001E7898" w:rsidRDefault="001E7898" w:rsidP="00CC1721">
      <w:pPr>
        <w:numPr>
          <w:ilvl w:val="0"/>
          <w:numId w:val="7"/>
        </w:numPr>
        <w:spacing w:after="0" w:line="240" w:lineRule="auto"/>
        <w:ind w:right="-43"/>
        <w:jc w:val="both"/>
        <w:rPr>
          <w:rFonts w:cstheme="minorHAnsi"/>
          <w:sz w:val="20"/>
          <w:szCs w:val="20"/>
        </w:rPr>
      </w:pPr>
      <w:r>
        <w:rPr>
          <w:rFonts w:cstheme="minorHAnsi"/>
          <w:sz w:val="20"/>
          <w:szCs w:val="20"/>
        </w:rPr>
        <w:t>National Assembly;</w:t>
      </w:r>
    </w:p>
    <w:p w14:paraId="3BDE9400" w14:textId="34BE5D96" w:rsidR="001E7898" w:rsidRPr="00E9562D" w:rsidRDefault="001E7898" w:rsidP="00CC1721">
      <w:pPr>
        <w:numPr>
          <w:ilvl w:val="0"/>
          <w:numId w:val="7"/>
        </w:numPr>
        <w:spacing w:after="0" w:line="240" w:lineRule="auto"/>
        <w:ind w:right="-43"/>
        <w:jc w:val="both"/>
        <w:rPr>
          <w:rFonts w:cstheme="minorHAnsi"/>
          <w:sz w:val="20"/>
          <w:szCs w:val="20"/>
        </w:rPr>
      </w:pPr>
      <w:r>
        <w:rPr>
          <w:rFonts w:cstheme="minorHAnsi"/>
          <w:sz w:val="20"/>
          <w:szCs w:val="20"/>
        </w:rPr>
        <w:t>Advisory Group members;</w:t>
      </w:r>
    </w:p>
    <w:p w14:paraId="43D66D41" w14:textId="62144F91" w:rsidR="00CC1721" w:rsidRPr="00E9562D" w:rsidRDefault="00CC1721" w:rsidP="00CC1721">
      <w:pPr>
        <w:numPr>
          <w:ilvl w:val="0"/>
          <w:numId w:val="7"/>
        </w:numPr>
        <w:spacing w:after="0" w:line="240" w:lineRule="auto"/>
        <w:ind w:right="-43"/>
        <w:jc w:val="both"/>
        <w:rPr>
          <w:rFonts w:cstheme="minorHAnsi"/>
          <w:sz w:val="20"/>
          <w:szCs w:val="20"/>
        </w:rPr>
      </w:pPr>
      <w:r w:rsidRPr="00E9562D">
        <w:rPr>
          <w:rFonts w:cstheme="minorHAnsi"/>
          <w:sz w:val="20"/>
          <w:szCs w:val="20"/>
        </w:rPr>
        <w:t>Other partners and stakeholders where relevant</w:t>
      </w:r>
    </w:p>
    <w:p w14:paraId="403D6004" w14:textId="77777777" w:rsidR="009343C2" w:rsidRPr="00E9562D" w:rsidRDefault="009343C2" w:rsidP="001E7898">
      <w:pPr>
        <w:spacing w:after="0" w:line="240" w:lineRule="auto"/>
        <w:ind w:left="720" w:right="-43"/>
        <w:jc w:val="both"/>
        <w:rPr>
          <w:rFonts w:cstheme="minorHAnsi"/>
          <w:sz w:val="20"/>
          <w:szCs w:val="20"/>
        </w:rPr>
      </w:pPr>
    </w:p>
    <w:p w14:paraId="31274899" w14:textId="06190EE0" w:rsidR="00CC1721" w:rsidRPr="00E9562D" w:rsidRDefault="00CC1721" w:rsidP="00CC1721">
      <w:pPr>
        <w:ind w:right="-43"/>
        <w:jc w:val="both"/>
        <w:rPr>
          <w:rFonts w:cstheme="minorHAnsi"/>
          <w:sz w:val="20"/>
          <w:szCs w:val="20"/>
        </w:rPr>
      </w:pPr>
      <w:r w:rsidRPr="00E9562D">
        <w:rPr>
          <w:rFonts w:cstheme="minorHAnsi"/>
          <w:sz w:val="20"/>
          <w:szCs w:val="20"/>
        </w:rPr>
        <w:t xml:space="preserve">A detailed framework, methodology and the list of agencies to interview is to be developed by the </w:t>
      </w:r>
      <w:r w:rsidR="009343C2" w:rsidRPr="00E9562D">
        <w:rPr>
          <w:rFonts w:cstheme="minorHAnsi"/>
          <w:sz w:val="20"/>
          <w:szCs w:val="20"/>
        </w:rPr>
        <w:t>project</w:t>
      </w:r>
      <w:r w:rsidRPr="00E9562D">
        <w:rPr>
          <w:rFonts w:cstheme="minorHAnsi"/>
          <w:sz w:val="20"/>
          <w:szCs w:val="20"/>
        </w:rPr>
        <w:t xml:space="preserve"> evaluator at the </w:t>
      </w:r>
      <w:r w:rsidR="00CB3616" w:rsidRPr="00E9562D">
        <w:rPr>
          <w:rFonts w:cstheme="minorHAnsi"/>
          <w:sz w:val="20"/>
          <w:szCs w:val="20"/>
        </w:rPr>
        <w:t>time of the application. This will be refine</w:t>
      </w:r>
      <w:r w:rsidR="001E7898">
        <w:rPr>
          <w:rFonts w:cstheme="minorHAnsi"/>
          <w:sz w:val="20"/>
          <w:szCs w:val="20"/>
        </w:rPr>
        <w:t>d</w:t>
      </w:r>
      <w:r w:rsidR="00CB3616" w:rsidRPr="00E9562D">
        <w:rPr>
          <w:rFonts w:cstheme="minorHAnsi"/>
          <w:sz w:val="20"/>
          <w:szCs w:val="20"/>
        </w:rPr>
        <w:t xml:space="preserve"> </w:t>
      </w:r>
      <w:r w:rsidRPr="00E9562D">
        <w:rPr>
          <w:rFonts w:cstheme="minorHAnsi"/>
          <w:sz w:val="20"/>
          <w:szCs w:val="20"/>
        </w:rPr>
        <w:t xml:space="preserve">in cooperation with the LIWG Secretariat and Chairs. The data should be collected and analyzed, disaggregated by gender, ensuring that men </w:t>
      </w:r>
      <w:r w:rsidRPr="00E9562D">
        <w:rPr>
          <w:rFonts w:cstheme="minorHAnsi"/>
          <w:i/>
          <w:iCs/>
          <w:sz w:val="20"/>
          <w:szCs w:val="20"/>
        </w:rPr>
        <w:t>and</w:t>
      </w:r>
      <w:r w:rsidRPr="00E9562D">
        <w:rPr>
          <w:rFonts w:cstheme="minorHAnsi"/>
          <w:sz w:val="20"/>
          <w:szCs w:val="20"/>
        </w:rPr>
        <w:t xml:space="preserve"> women are involved in the evaluation.</w:t>
      </w:r>
    </w:p>
    <w:p w14:paraId="4B18EDFF" w14:textId="77777777" w:rsidR="00CC1721" w:rsidRPr="00E9562D" w:rsidRDefault="00CC1721" w:rsidP="00CC1721">
      <w:pPr>
        <w:ind w:right="-43"/>
        <w:jc w:val="both"/>
        <w:rPr>
          <w:rFonts w:cstheme="minorHAnsi"/>
          <w:sz w:val="20"/>
          <w:szCs w:val="20"/>
          <w:lang w:val="en-GB"/>
        </w:rPr>
      </w:pPr>
    </w:p>
    <w:tbl>
      <w:tblPr>
        <w:tblStyle w:val="TableGrid"/>
        <w:tblW w:w="0" w:type="auto"/>
        <w:tblLook w:val="04A0" w:firstRow="1" w:lastRow="0" w:firstColumn="1" w:lastColumn="0" w:noHBand="0" w:noVBand="1"/>
      </w:tblPr>
      <w:tblGrid>
        <w:gridCol w:w="4077"/>
        <w:gridCol w:w="3402"/>
        <w:gridCol w:w="2097"/>
      </w:tblGrid>
      <w:tr w:rsidR="00CC1721" w:rsidRPr="00E9562D" w14:paraId="7B15F4C3" w14:textId="77777777" w:rsidTr="002E2E42">
        <w:tc>
          <w:tcPr>
            <w:tcW w:w="4077" w:type="dxa"/>
          </w:tcPr>
          <w:p w14:paraId="166F365E" w14:textId="77777777" w:rsidR="00CC1721" w:rsidRPr="00E9562D" w:rsidRDefault="00CC1721" w:rsidP="002E2E42">
            <w:pPr>
              <w:ind w:right="-43"/>
              <w:jc w:val="both"/>
              <w:rPr>
                <w:rFonts w:asciiTheme="minorHAnsi" w:hAnsiTheme="minorHAnsi" w:cstheme="minorHAnsi"/>
                <w:b/>
                <w:bCs/>
              </w:rPr>
            </w:pPr>
            <w:r w:rsidRPr="00E9562D">
              <w:rPr>
                <w:rFonts w:asciiTheme="minorHAnsi" w:hAnsiTheme="minorHAnsi" w:cstheme="minorHAnsi"/>
                <w:b/>
                <w:bCs/>
              </w:rPr>
              <w:t>Output/deliverable</w:t>
            </w:r>
          </w:p>
          <w:p w14:paraId="438568C0" w14:textId="77777777" w:rsidR="00CC1721" w:rsidRPr="00E9562D" w:rsidRDefault="00CC1721" w:rsidP="002E2E42">
            <w:pPr>
              <w:ind w:right="-43"/>
              <w:jc w:val="both"/>
              <w:rPr>
                <w:rFonts w:asciiTheme="minorHAnsi" w:hAnsiTheme="minorHAnsi" w:cstheme="minorHAnsi"/>
                <w:b/>
                <w:bCs/>
              </w:rPr>
            </w:pPr>
          </w:p>
        </w:tc>
        <w:tc>
          <w:tcPr>
            <w:tcW w:w="3402" w:type="dxa"/>
          </w:tcPr>
          <w:p w14:paraId="701054DB" w14:textId="77777777" w:rsidR="00CC1721" w:rsidRPr="00E9562D" w:rsidRDefault="00CC1721" w:rsidP="002E2E42">
            <w:pPr>
              <w:ind w:right="-43"/>
              <w:jc w:val="both"/>
              <w:rPr>
                <w:rFonts w:asciiTheme="minorHAnsi" w:hAnsiTheme="minorHAnsi" w:cstheme="minorHAnsi"/>
                <w:b/>
                <w:bCs/>
                <w:highlight w:val="yellow"/>
              </w:rPr>
            </w:pPr>
            <w:r w:rsidRPr="00E9562D">
              <w:rPr>
                <w:rFonts w:asciiTheme="minorHAnsi" w:hAnsiTheme="minorHAnsi" w:cstheme="minorHAnsi"/>
                <w:b/>
                <w:bCs/>
              </w:rPr>
              <w:t>Time required (estimated)</w:t>
            </w:r>
          </w:p>
        </w:tc>
        <w:tc>
          <w:tcPr>
            <w:tcW w:w="2097" w:type="dxa"/>
          </w:tcPr>
          <w:p w14:paraId="3D943DDC" w14:textId="77777777" w:rsidR="00CC1721" w:rsidRPr="00E9562D" w:rsidRDefault="00CC1721" w:rsidP="002E2E42">
            <w:pPr>
              <w:ind w:right="-43"/>
              <w:jc w:val="both"/>
              <w:rPr>
                <w:rFonts w:asciiTheme="minorHAnsi" w:hAnsiTheme="minorHAnsi" w:cstheme="minorHAnsi"/>
                <w:b/>
                <w:bCs/>
              </w:rPr>
            </w:pPr>
            <w:r w:rsidRPr="00E9562D">
              <w:rPr>
                <w:rFonts w:asciiTheme="minorHAnsi" w:hAnsiTheme="minorHAnsi" w:cstheme="minorHAnsi"/>
                <w:b/>
                <w:bCs/>
              </w:rPr>
              <w:t>Deadline</w:t>
            </w:r>
          </w:p>
        </w:tc>
      </w:tr>
      <w:tr w:rsidR="00CC1721" w:rsidRPr="00E9562D" w14:paraId="7386685D" w14:textId="77777777" w:rsidTr="002E2E42">
        <w:tc>
          <w:tcPr>
            <w:tcW w:w="4077" w:type="dxa"/>
          </w:tcPr>
          <w:p w14:paraId="145BE6DC" w14:textId="77777777" w:rsidR="00CC1721" w:rsidRPr="00E9562D" w:rsidRDefault="00CC1721" w:rsidP="002E2E42">
            <w:pPr>
              <w:ind w:right="-43"/>
              <w:rPr>
                <w:rFonts w:asciiTheme="minorHAnsi" w:hAnsiTheme="minorHAnsi" w:cstheme="minorHAnsi"/>
              </w:rPr>
            </w:pPr>
            <w:r w:rsidRPr="00E9562D">
              <w:rPr>
                <w:rFonts w:asciiTheme="minorHAnsi" w:hAnsiTheme="minorHAnsi" w:cstheme="minorHAnsi"/>
              </w:rPr>
              <w:t>Preparatory work:</w:t>
            </w:r>
          </w:p>
          <w:p w14:paraId="24B44FE1" w14:textId="77777777" w:rsidR="00CC1721" w:rsidRPr="00E9562D" w:rsidRDefault="00CC1721" w:rsidP="002E2E42">
            <w:pPr>
              <w:ind w:right="-43"/>
              <w:rPr>
                <w:rFonts w:asciiTheme="minorHAnsi" w:hAnsiTheme="minorHAnsi" w:cstheme="minorHAnsi"/>
              </w:rPr>
            </w:pPr>
            <w:r w:rsidRPr="00E9562D">
              <w:rPr>
                <w:rFonts w:asciiTheme="minorHAnsi" w:hAnsiTheme="minorHAnsi" w:cstheme="minorHAnsi"/>
              </w:rPr>
              <w:t>Introductory discussions with the LIWG Secretariat and Chairs, review of documents, developing a plan for interviews, finalizing the plans together with the LIWG Secretariat and Chairs.</w:t>
            </w:r>
          </w:p>
          <w:p w14:paraId="346928EE" w14:textId="77777777" w:rsidR="00CC1721" w:rsidRPr="00E9562D" w:rsidRDefault="00CC1721" w:rsidP="002E2E42">
            <w:pPr>
              <w:ind w:right="-43"/>
              <w:jc w:val="both"/>
              <w:rPr>
                <w:rFonts w:asciiTheme="minorHAnsi" w:hAnsiTheme="minorHAnsi" w:cstheme="minorHAnsi"/>
              </w:rPr>
            </w:pPr>
          </w:p>
        </w:tc>
        <w:tc>
          <w:tcPr>
            <w:tcW w:w="3402" w:type="dxa"/>
          </w:tcPr>
          <w:p w14:paraId="41540329" w14:textId="77777777" w:rsidR="00CC1721" w:rsidRPr="00E9562D" w:rsidRDefault="00CC1721" w:rsidP="002E2E42">
            <w:pPr>
              <w:ind w:right="-43"/>
              <w:jc w:val="both"/>
              <w:rPr>
                <w:rFonts w:asciiTheme="minorHAnsi" w:hAnsiTheme="minorHAnsi" w:cstheme="minorHAnsi"/>
              </w:rPr>
            </w:pPr>
            <w:r w:rsidRPr="00E9562D">
              <w:rPr>
                <w:rFonts w:asciiTheme="minorHAnsi" w:hAnsiTheme="minorHAnsi" w:cstheme="minorHAnsi"/>
              </w:rPr>
              <w:t xml:space="preserve">3 days </w:t>
            </w:r>
          </w:p>
          <w:p w14:paraId="4F0A076C" w14:textId="77777777" w:rsidR="00CC1721" w:rsidRPr="00E9562D" w:rsidRDefault="00CC1721" w:rsidP="002E2E42">
            <w:pPr>
              <w:ind w:right="-43"/>
              <w:jc w:val="both"/>
              <w:rPr>
                <w:rFonts w:asciiTheme="minorHAnsi" w:hAnsiTheme="minorHAnsi" w:cstheme="minorHAnsi"/>
              </w:rPr>
            </w:pPr>
          </w:p>
        </w:tc>
        <w:tc>
          <w:tcPr>
            <w:tcW w:w="2097" w:type="dxa"/>
          </w:tcPr>
          <w:p w14:paraId="4ECB97AB" w14:textId="67546BFF" w:rsidR="00CC1721" w:rsidRPr="00E9562D" w:rsidRDefault="00A841F5" w:rsidP="002E2E42">
            <w:pPr>
              <w:ind w:right="-43"/>
              <w:jc w:val="both"/>
              <w:rPr>
                <w:rFonts w:asciiTheme="minorHAnsi" w:hAnsiTheme="minorHAnsi" w:cstheme="minorHAnsi"/>
              </w:rPr>
            </w:pPr>
            <w:r>
              <w:rPr>
                <w:rFonts w:asciiTheme="minorHAnsi" w:hAnsiTheme="minorHAnsi" w:cstheme="minorHAnsi"/>
              </w:rPr>
              <w:t>3</w:t>
            </w:r>
            <w:r w:rsidR="009343C2" w:rsidRPr="00E9562D">
              <w:rPr>
                <w:rFonts w:asciiTheme="minorHAnsi" w:hAnsiTheme="minorHAnsi" w:cstheme="minorHAnsi"/>
              </w:rPr>
              <w:t xml:space="preserve">th </w:t>
            </w:r>
            <w:r w:rsidR="00C97F0F">
              <w:rPr>
                <w:rFonts w:asciiTheme="minorHAnsi" w:hAnsiTheme="minorHAnsi" w:cstheme="minorHAnsi"/>
              </w:rPr>
              <w:t>June</w:t>
            </w:r>
          </w:p>
        </w:tc>
      </w:tr>
      <w:tr w:rsidR="00CC1721" w:rsidRPr="00E9562D" w14:paraId="6F1345CA" w14:textId="77777777" w:rsidTr="002E2E42">
        <w:tc>
          <w:tcPr>
            <w:tcW w:w="4077" w:type="dxa"/>
          </w:tcPr>
          <w:p w14:paraId="065EB18C" w14:textId="77777777" w:rsidR="00CC1721" w:rsidRPr="00E9562D" w:rsidRDefault="00CC1721" w:rsidP="002E2E42">
            <w:pPr>
              <w:ind w:right="-43"/>
              <w:jc w:val="both"/>
              <w:rPr>
                <w:rFonts w:asciiTheme="minorHAnsi" w:hAnsiTheme="minorHAnsi" w:cstheme="minorHAnsi"/>
              </w:rPr>
            </w:pPr>
            <w:r w:rsidRPr="00E9562D">
              <w:rPr>
                <w:rFonts w:asciiTheme="minorHAnsi" w:hAnsiTheme="minorHAnsi" w:cstheme="minorHAnsi"/>
              </w:rPr>
              <w:t>Conducting interviews</w:t>
            </w:r>
          </w:p>
        </w:tc>
        <w:tc>
          <w:tcPr>
            <w:tcW w:w="3402" w:type="dxa"/>
          </w:tcPr>
          <w:p w14:paraId="79CE01C7" w14:textId="0CF22772" w:rsidR="00CC1721" w:rsidRPr="00E9562D" w:rsidRDefault="008F5CBF" w:rsidP="002E2E42">
            <w:pPr>
              <w:ind w:right="-43"/>
              <w:jc w:val="both"/>
              <w:rPr>
                <w:rFonts w:asciiTheme="minorHAnsi" w:hAnsiTheme="minorHAnsi" w:cstheme="minorHAnsi"/>
              </w:rPr>
            </w:pPr>
            <w:r w:rsidRPr="00E9562D">
              <w:rPr>
                <w:rFonts w:asciiTheme="minorHAnsi" w:hAnsiTheme="minorHAnsi" w:cstheme="minorHAnsi"/>
              </w:rPr>
              <w:t>10</w:t>
            </w:r>
            <w:r w:rsidR="00CC1721" w:rsidRPr="00E9562D">
              <w:rPr>
                <w:rFonts w:asciiTheme="minorHAnsi" w:hAnsiTheme="minorHAnsi" w:cstheme="minorHAnsi"/>
              </w:rPr>
              <w:t xml:space="preserve"> days</w:t>
            </w:r>
          </w:p>
          <w:p w14:paraId="6F2718CA" w14:textId="77777777" w:rsidR="00CC1721" w:rsidRPr="00E9562D" w:rsidRDefault="00CC1721" w:rsidP="002E2E42">
            <w:pPr>
              <w:ind w:right="-43"/>
              <w:jc w:val="both"/>
              <w:rPr>
                <w:rFonts w:asciiTheme="minorHAnsi" w:hAnsiTheme="minorHAnsi" w:cstheme="minorHAnsi"/>
              </w:rPr>
            </w:pPr>
          </w:p>
        </w:tc>
        <w:tc>
          <w:tcPr>
            <w:tcW w:w="2097" w:type="dxa"/>
          </w:tcPr>
          <w:p w14:paraId="49EEF3FE" w14:textId="4F61A557" w:rsidR="00CC1721" w:rsidRPr="00E9562D" w:rsidRDefault="00A841F5" w:rsidP="002E2E42">
            <w:pPr>
              <w:ind w:right="-43"/>
              <w:jc w:val="both"/>
              <w:rPr>
                <w:rFonts w:asciiTheme="minorHAnsi" w:hAnsiTheme="minorHAnsi" w:cstheme="minorHAnsi"/>
              </w:rPr>
            </w:pPr>
            <w:r>
              <w:rPr>
                <w:rFonts w:asciiTheme="minorHAnsi" w:hAnsiTheme="minorHAnsi" w:cstheme="minorHAnsi"/>
              </w:rPr>
              <w:t>19th</w:t>
            </w:r>
            <w:r w:rsidR="009343C2" w:rsidRPr="00E9562D">
              <w:rPr>
                <w:rFonts w:asciiTheme="minorHAnsi" w:hAnsiTheme="minorHAnsi" w:cstheme="minorHAnsi"/>
              </w:rPr>
              <w:t xml:space="preserve"> </w:t>
            </w:r>
            <w:r w:rsidR="00C97F0F">
              <w:rPr>
                <w:rFonts w:asciiTheme="minorHAnsi" w:hAnsiTheme="minorHAnsi" w:cstheme="minorHAnsi"/>
              </w:rPr>
              <w:t>June</w:t>
            </w:r>
          </w:p>
        </w:tc>
      </w:tr>
      <w:tr w:rsidR="00CC1721" w:rsidRPr="00E9562D" w14:paraId="7C4C3D71" w14:textId="77777777" w:rsidTr="002E2E42">
        <w:tc>
          <w:tcPr>
            <w:tcW w:w="4077" w:type="dxa"/>
          </w:tcPr>
          <w:p w14:paraId="51695383" w14:textId="2C589B12" w:rsidR="00CC1721" w:rsidRPr="00E9562D" w:rsidRDefault="009343C2" w:rsidP="002E2E42">
            <w:pPr>
              <w:ind w:right="-43"/>
              <w:jc w:val="both"/>
              <w:rPr>
                <w:rFonts w:asciiTheme="minorHAnsi" w:hAnsiTheme="minorHAnsi" w:cstheme="minorHAnsi"/>
              </w:rPr>
            </w:pPr>
            <w:r w:rsidRPr="00E9562D">
              <w:rPr>
                <w:rFonts w:asciiTheme="minorHAnsi" w:hAnsiTheme="minorHAnsi" w:cstheme="minorHAnsi"/>
              </w:rPr>
              <w:t xml:space="preserve">Presentation of </w:t>
            </w:r>
            <w:r w:rsidR="00CC1721" w:rsidRPr="00E9562D">
              <w:rPr>
                <w:rFonts w:asciiTheme="minorHAnsi" w:hAnsiTheme="minorHAnsi" w:cstheme="minorHAnsi"/>
              </w:rPr>
              <w:t xml:space="preserve">the </w:t>
            </w:r>
            <w:r w:rsidRPr="00E9562D">
              <w:rPr>
                <w:rFonts w:asciiTheme="minorHAnsi" w:hAnsiTheme="minorHAnsi" w:cstheme="minorHAnsi"/>
              </w:rPr>
              <w:t>first draft</w:t>
            </w:r>
            <w:r w:rsidR="00CC1721" w:rsidRPr="00E9562D">
              <w:rPr>
                <w:rFonts w:asciiTheme="minorHAnsi" w:hAnsiTheme="minorHAnsi" w:cstheme="minorHAnsi"/>
              </w:rPr>
              <w:t xml:space="preserve"> evaluation report</w:t>
            </w:r>
            <w:r w:rsidRPr="00E9562D">
              <w:rPr>
                <w:rFonts w:asciiTheme="minorHAnsi" w:hAnsiTheme="minorHAnsi" w:cstheme="minorHAnsi"/>
              </w:rPr>
              <w:t xml:space="preserve"> to the LIWG steering committee members and submission of a first drat report</w:t>
            </w:r>
          </w:p>
          <w:p w14:paraId="50B5AF9E" w14:textId="77777777" w:rsidR="00CC1721" w:rsidRPr="00E9562D" w:rsidRDefault="00CC1721" w:rsidP="002E2E42">
            <w:pPr>
              <w:ind w:right="-43"/>
              <w:jc w:val="both"/>
              <w:rPr>
                <w:rFonts w:asciiTheme="minorHAnsi" w:hAnsiTheme="minorHAnsi" w:cstheme="minorHAnsi"/>
              </w:rPr>
            </w:pPr>
          </w:p>
        </w:tc>
        <w:tc>
          <w:tcPr>
            <w:tcW w:w="3402" w:type="dxa"/>
          </w:tcPr>
          <w:p w14:paraId="651F10DF" w14:textId="3E5A48FF" w:rsidR="00CC1721" w:rsidRPr="00E9562D" w:rsidRDefault="009343C2" w:rsidP="002E2E42">
            <w:pPr>
              <w:ind w:right="-43"/>
              <w:jc w:val="both"/>
              <w:rPr>
                <w:rFonts w:asciiTheme="minorHAnsi" w:hAnsiTheme="minorHAnsi" w:cstheme="minorHAnsi"/>
              </w:rPr>
            </w:pPr>
            <w:r w:rsidRPr="00E9562D">
              <w:rPr>
                <w:rFonts w:asciiTheme="minorHAnsi" w:hAnsiTheme="minorHAnsi" w:cstheme="minorHAnsi"/>
              </w:rPr>
              <w:t>3</w:t>
            </w:r>
            <w:r w:rsidR="00CC1721" w:rsidRPr="00E9562D">
              <w:rPr>
                <w:rFonts w:asciiTheme="minorHAnsi" w:hAnsiTheme="minorHAnsi" w:cstheme="minorHAnsi"/>
              </w:rPr>
              <w:t xml:space="preserve"> days</w:t>
            </w:r>
          </w:p>
          <w:p w14:paraId="73D717FF" w14:textId="77777777" w:rsidR="00CC1721" w:rsidRPr="00E9562D" w:rsidRDefault="00CC1721" w:rsidP="002E2E42">
            <w:pPr>
              <w:ind w:right="-43"/>
              <w:jc w:val="both"/>
              <w:rPr>
                <w:rFonts w:asciiTheme="minorHAnsi" w:hAnsiTheme="minorHAnsi" w:cstheme="minorHAnsi"/>
              </w:rPr>
            </w:pPr>
          </w:p>
        </w:tc>
        <w:tc>
          <w:tcPr>
            <w:tcW w:w="2097" w:type="dxa"/>
          </w:tcPr>
          <w:p w14:paraId="1DC07B70" w14:textId="26C1612A" w:rsidR="00CC1721" w:rsidRPr="00E9562D" w:rsidRDefault="00A841F5" w:rsidP="002E2E42">
            <w:pPr>
              <w:ind w:right="-43"/>
              <w:jc w:val="both"/>
              <w:rPr>
                <w:rFonts w:asciiTheme="minorHAnsi" w:hAnsiTheme="minorHAnsi" w:cstheme="minorHAnsi"/>
              </w:rPr>
            </w:pPr>
            <w:r>
              <w:rPr>
                <w:rFonts w:asciiTheme="minorHAnsi" w:hAnsiTheme="minorHAnsi" w:cstheme="minorHAnsi"/>
              </w:rPr>
              <w:t>26</w:t>
            </w:r>
            <w:r w:rsidR="009343C2" w:rsidRPr="00E9562D">
              <w:rPr>
                <w:rFonts w:asciiTheme="minorHAnsi" w:hAnsiTheme="minorHAnsi" w:cstheme="minorHAnsi"/>
              </w:rPr>
              <w:t xml:space="preserve">th </w:t>
            </w:r>
            <w:r w:rsidR="00C97F0F">
              <w:rPr>
                <w:rFonts w:asciiTheme="minorHAnsi" w:hAnsiTheme="minorHAnsi" w:cstheme="minorHAnsi"/>
              </w:rPr>
              <w:t>June</w:t>
            </w:r>
          </w:p>
        </w:tc>
      </w:tr>
      <w:tr w:rsidR="009343C2" w:rsidRPr="00E9562D" w14:paraId="250BB989" w14:textId="77777777" w:rsidTr="002E2E42">
        <w:tc>
          <w:tcPr>
            <w:tcW w:w="4077" w:type="dxa"/>
          </w:tcPr>
          <w:p w14:paraId="22BA2807" w14:textId="144EB028" w:rsidR="009343C2" w:rsidRPr="00E9562D" w:rsidRDefault="00752A5D" w:rsidP="009343C2">
            <w:pPr>
              <w:ind w:right="-43"/>
              <w:jc w:val="both"/>
              <w:rPr>
                <w:rFonts w:asciiTheme="minorHAnsi" w:hAnsiTheme="minorHAnsi" w:cstheme="minorHAnsi"/>
              </w:rPr>
            </w:pPr>
            <w:r>
              <w:rPr>
                <w:rFonts w:asciiTheme="minorHAnsi" w:hAnsiTheme="minorHAnsi" w:cstheme="minorHAnsi"/>
              </w:rPr>
              <w:t>Finalize</w:t>
            </w:r>
            <w:r w:rsidRPr="00E9562D">
              <w:rPr>
                <w:rFonts w:asciiTheme="minorHAnsi" w:hAnsiTheme="minorHAnsi" w:cstheme="minorHAnsi"/>
              </w:rPr>
              <w:t xml:space="preserve"> </w:t>
            </w:r>
            <w:r w:rsidR="009343C2" w:rsidRPr="00E9562D">
              <w:rPr>
                <w:rFonts w:asciiTheme="minorHAnsi" w:hAnsiTheme="minorHAnsi" w:cstheme="minorHAnsi"/>
              </w:rPr>
              <w:t>the final evaluation report</w:t>
            </w:r>
          </w:p>
          <w:p w14:paraId="640CC075" w14:textId="77777777" w:rsidR="009343C2" w:rsidRPr="00E9562D" w:rsidRDefault="009343C2" w:rsidP="002E2E42">
            <w:pPr>
              <w:ind w:right="-43"/>
              <w:jc w:val="both"/>
              <w:rPr>
                <w:rFonts w:asciiTheme="minorHAnsi" w:hAnsiTheme="minorHAnsi" w:cstheme="minorHAnsi"/>
              </w:rPr>
            </w:pPr>
          </w:p>
        </w:tc>
        <w:tc>
          <w:tcPr>
            <w:tcW w:w="3402" w:type="dxa"/>
          </w:tcPr>
          <w:p w14:paraId="58404389" w14:textId="64501AEA" w:rsidR="009343C2" w:rsidRPr="00E9562D" w:rsidRDefault="009343C2" w:rsidP="002E2E42">
            <w:pPr>
              <w:ind w:right="-43"/>
              <w:jc w:val="both"/>
              <w:rPr>
                <w:rFonts w:asciiTheme="minorHAnsi" w:hAnsiTheme="minorHAnsi" w:cstheme="minorHAnsi"/>
              </w:rPr>
            </w:pPr>
            <w:r w:rsidRPr="00E9562D">
              <w:rPr>
                <w:rFonts w:asciiTheme="minorHAnsi" w:hAnsiTheme="minorHAnsi" w:cstheme="minorHAnsi"/>
              </w:rPr>
              <w:t>1 day</w:t>
            </w:r>
          </w:p>
        </w:tc>
        <w:tc>
          <w:tcPr>
            <w:tcW w:w="2097" w:type="dxa"/>
          </w:tcPr>
          <w:p w14:paraId="346BC25A" w14:textId="2D8DCA18" w:rsidR="009343C2" w:rsidRPr="00E9562D" w:rsidRDefault="009343C2" w:rsidP="002E2E42">
            <w:pPr>
              <w:ind w:right="-43"/>
              <w:jc w:val="both"/>
              <w:rPr>
                <w:rFonts w:asciiTheme="minorHAnsi" w:hAnsiTheme="minorHAnsi" w:cstheme="minorHAnsi"/>
              </w:rPr>
            </w:pPr>
            <w:r w:rsidRPr="00E9562D">
              <w:rPr>
                <w:rFonts w:asciiTheme="minorHAnsi" w:hAnsiTheme="minorHAnsi" w:cstheme="minorHAnsi"/>
              </w:rPr>
              <w:t xml:space="preserve">1st </w:t>
            </w:r>
            <w:r w:rsidR="00C97F0F">
              <w:rPr>
                <w:rFonts w:asciiTheme="minorHAnsi" w:hAnsiTheme="minorHAnsi" w:cstheme="minorHAnsi"/>
              </w:rPr>
              <w:t>July</w:t>
            </w:r>
          </w:p>
        </w:tc>
      </w:tr>
    </w:tbl>
    <w:p w14:paraId="13DE1C61" w14:textId="77777777" w:rsidR="00CC1721" w:rsidRPr="00E9562D" w:rsidRDefault="00CC1721" w:rsidP="00CC1721">
      <w:pPr>
        <w:ind w:right="-43"/>
        <w:jc w:val="both"/>
        <w:rPr>
          <w:rFonts w:cstheme="minorHAnsi"/>
          <w:b/>
          <w:bCs/>
          <w:sz w:val="20"/>
          <w:szCs w:val="20"/>
          <w:u w:val="single"/>
        </w:rPr>
      </w:pPr>
    </w:p>
    <w:p w14:paraId="4AF36052" w14:textId="77777777" w:rsidR="00CC1721" w:rsidRPr="00E9562D" w:rsidRDefault="00CC1721" w:rsidP="008F5CBF">
      <w:pPr>
        <w:pStyle w:val="Heading2"/>
        <w:rPr>
          <w:rFonts w:asciiTheme="minorHAnsi" w:hAnsiTheme="minorHAnsi" w:cstheme="minorHAnsi"/>
          <w:sz w:val="20"/>
          <w:szCs w:val="20"/>
        </w:rPr>
      </w:pPr>
      <w:r w:rsidRPr="00E9562D">
        <w:rPr>
          <w:rFonts w:asciiTheme="minorHAnsi" w:hAnsiTheme="minorHAnsi" w:cstheme="minorHAnsi"/>
          <w:sz w:val="20"/>
          <w:szCs w:val="20"/>
        </w:rPr>
        <w:t>Evaluation Team</w:t>
      </w:r>
    </w:p>
    <w:p w14:paraId="75C314A2" w14:textId="77777777" w:rsidR="00CC1721" w:rsidRPr="00E9562D" w:rsidRDefault="00CC1721" w:rsidP="00CC1721">
      <w:pPr>
        <w:pStyle w:val="Title"/>
        <w:jc w:val="both"/>
        <w:rPr>
          <w:rFonts w:asciiTheme="minorHAnsi" w:hAnsiTheme="minorHAnsi" w:cstheme="minorHAnsi"/>
          <w:b w:val="0"/>
        </w:rPr>
      </w:pPr>
    </w:p>
    <w:p w14:paraId="57FB8BCD" w14:textId="61CCDA11" w:rsidR="00CC1721" w:rsidRPr="00E9562D" w:rsidRDefault="00CC1721" w:rsidP="00CC1721">
      <w:pPr>
        <w:pStyle w:val="Title"/>
        <w:jc w:val="both"/>
        <w:rPr>
          <w:rFonts w:asciiTheme="minorHAnsi" w:hAnsiTheme="minorHAnsi" w:cstheme="minorHAnsi"/>
          <w:b w:val="0"/>
        </w:rPr>
      </w:pPr>
      <w:r w:rsidRPr="00E9562D">
        <w:rPr>
          <w:rFonts w:asciiTheme="minorHAnsi" w:hAnsiTheme="minorHAnsi" w:cstheme="minorHAnsi"/>
          <w:b w:val="0"/>
        </w:rPr>
        <w:t>One Consultant will be assigned to carry out the mission.</w:t>
      </w:r>
      <w:r w:rsidR="009343C2" w:rsidRPr="00E9562D">
        <w:rPr>
          <w:rFonts w:asciiTheme="minorHAnsi" w:hAnsiTheme="minorHAnsi" w:cstheme="minorHAnsi"/>
          <w:b w:val="0"/>
        </w:rPr>
        <w:t xml:space="preserve"> </w:t>
      </w:r>
      <w:r w:rsidR="00335AC6" w:rsidRPr="00E9562D">
        <w:rPr>
          <w:rFonts w:asciiTheme="minorHAnsi" w:hAnsiTheme="minorHAnsi" w:cstheme="minorHAnsi"/>
          <w:b w:val="0"/>
        </w:rPr>
        <w:t>However, h</w:t>
      </w:r>
      <w:r w:rsidR="009343C2" w:rsidRPr="00E9562D">
        <w:rPr>
          <w:rFonts w:asciiTheme="minorHAnsi" w:hAnsiTheme="minorHAnsi" w:cstheme="minorHAnsi"/>
          <w:b w:val="0"/>
        </w:rPr>
        <w:t>e/</w:t>
      </w:r>
      <w:r w:rsidR="00335AC6" w:rsidRPr="00E9562D">
        <w:rPr>
          <w:rFonts w:asciiTheme="minorHAnsi" w:hAnsiTheme="minorHAnsi" w:cstheme="minorHAnsi"/>
          <w:b w:val="0"/>
        </w:rPr>
        <w:t>s</w:t>
      </w:r>
      <w:r w:rsidR="009343C2" w:rsidRPr="00E9562D">
        <w:rPr>
          <w:rFonts w:asciiTheme="minorHAnsi" w:hAnsiTheme="minorHAnsi" w:cstheme="minorHAnsi"/>
          <w:b w:val="0"/>
        </w:rPr>
        <w:t>he can form a team.</w:t>
      </w:r>
      <w:r w:rsidRPr="00E9562D">
        <w:rPr>
          <w:rFonts w:asciiTheme="minorHAnsi" w:hAnsiTheme="minorHAnsi" w:cstheme="minorHAnsi"/>
          <w:b w:val="0"/>
        </w:rPr>
        <w:t xml:space="preserve"> A gender balance should be respected where possible but priority is placed on the evaluator having sufficient knowledge and experience of the issues and of the working context of the LIWG and its membership. Strong analytical and strategy development skills are required.</w:t>
      </w:r>
    </w:p>
    <w:p w14:paraId="743313A4" w14:textId="77777777" w:rsidR="00CC1721" w:rsidRPr="00E9562D" w:rsidRDefault="00CC1721" w:rsidP="008F5CBF">
      <w:pPr>
        <w:pStyle w:val="Heading2"/>
        <w:rPr>
          <w:rFonts w:asciiTheme="minorHAnsi" w:hAnsiTheme="minorHAnsi" w:cstheme="minorHAnsi"/>
          <w:sz w:val="20"/>
          <w:szCs w:val="20"/>
        </w:rPr>
      </w:pPr>
      <w:r w:rsidRPr="00E9562D">
        <w:rPr>
          <w:rFonts w:asciiTheme="minorHAnsi" w:hAnsiTheme="minorHAnsi" w:cstheme="minorHAnsi"/>
          <w:sz w:val="20"/>
          <w:szCs w:val="20"/>
        </w:rPr>
        <w:t xml:space="preserve">Evaluation Report and Any Other Products </w:t>
      </w:r>
    </w:p>
    <w:p w14:paraId="401BBF20" w14:textId="77777777" w:rsidR="001E7898" w:rsidRDefault="001E7898" w:rsidP="00CC1721">
      <w:pPr>
        <w:rPr>
          <w:rFonts w:cstheme="minorHAnsi"/>
          <w:sz w:val="20"/>
          <w:szCs w:val="20"/>
        </w:rPr>
      </w:pPr>
    </w:p>
    <w:p w14:paraId="27F83119" w14:textId="128980B8" w:rsidR="00CC1721" w:rsidRPr="00E9562D" w:rsidRDefault="00CC1721" w:rsidP="00CC1721">
      <w:pPr>
        <w:rPr>
          <w:rFonts w:cstheme="minorHAnsi"/>
          <w:sz w:val="20"/>
          <w:szCs w:val="20"/>
        </w:rPr>
      </w:pPr>
      <w:r w:rsidRPr="00E9562D">
        <w:rPr>
          <w:rFonts w:cstheme="minorHAnsi"/>
          <w:sz w:val="20"/>
          <w:szCs w:val="20"/>
        </w:rPr>
        <w:t>The responsibility for the contents of the final evaluation report lies with the evaluator. The evaluation report will address the following aspects:</w:t>
      </w:r>
    </w:p>
    <w:p w14:paraId="77804D44" w14:textId="77777777" w:rsidR="00CC1721" w:rsidRPr="00E9562D" w:rsidRDefault="00CC1721" w:rsidP="00CC1721">
      <w:pPr>
        <w:numPr>
          <w:ilvl w:val="0"/>
          <w:numId w:val="7"/>
        </w:numPr>
        <w:spacing w:after="0" w:line="240" w:lineRule="auto"/>
        <w:rPr>
          <w:rFonts w:cstheme="minorHAnsi"/>
          <w:sz w:val="20"/>
          <w:szCs w:val="20"/>
        </w:rPr>
      </w:pPr>
      <w:r w:rsidRPr="00E9562D">
        <w:rPr>
          <w:rFonts w:cstheme="minorHAnsi"/>
          <w:sz w:val="20"/>
          <w:szCs w:val="20"/>
        </w:rPr>
        <w:t>Give a realistic opinion of the performance and results of the LIWG;</w:t>
      </w:r>
    </w:p>
    <w:p w14:paraId="10212AF5" w14:textId="52CBD9AE" w:rsidR="00CC1721" w:rsidRPr="00E9562D" w:rsidRDefault="00CC1721" w:rsidP="00CC1721">
      <w:pPr>
        <w:numPr>
          <w:ilvl w:val="0"/>
          <w:numId w:val="7"/>
        </w:numPr>
        <w:spacing w:after="0" w:line="240" w:lineRule="auto"/>
        <w:rPr>
          <w:rFonts w:cstheme="minorHAnsi"/>
          <w:sz w:val="20"/>
          <w:szCs w:val="20"/>
        </w:rPr>
      </w:pPr>
      <w:r w:rsidRPr="00E9562D">
        <w:rPr>
          <w:rFonts w:cstheme="minorHAnsi"/>
          <w:sz w:val="20"/>
          <w:szCs w:val="20"/>
        </w:rPr>
        <w:t xml:space="preserve">Estimate whether or the degree to which the </w:t>
      </w:r>
      <w:r w:rsidR="00335AC6" w:rsidRPr="00E9562D">
        <w:rPr>
          <w:rFonts w:cstheme="minorHAnsi"/>
          <w:sz w:val="20"/>
          <w:szCs w:val="20"/>
        </w:rPr>
        <w:t>objectives</w:t>
      </w:r>
      <w:r w:rsidRPr="00E9562D">
        <w:rPr>
          <w:rFonts w:cstheme="minorHAnsi"/>
          <w:sz w:val="20"/>
          <w:szCs w:val="20"/>
        </w:rPr>
        <w:t xml:space="preserve"> of the </w:t>
      </w:r>
      <w:r w:rsidR="00335AC6" w:rsidRPr="00E9562D">
        <w:rPr>
          <w:rFonts w:cstheme="minorHAnsi"/>
          <w:sz w:val="20"/>
          <w:szCs w:val="20"/>
        </w:rPr>
        <w:t>project</w:t>
      </w:r>
      <w:r w:rsidRPr="00E9562D">
        <w:rPr>
          <w:rFonts w:cstheme="minorHAnsi"/>
          <w:sz w:val="20"/>
          <w:szCs w:val="20"/>
        </w:rPr>
        <w:t xml:space="preserve"> have been achieved;</w:t>
      </w:r>
    </w:p>
    <w:p w14:paraId="4FC3665F" w14:textId="6C5FE4EF" w:rsidR="00CC1721" w:rsidRPr="00E9562D" w:rsidRDefault="003063AA" w:rsidP="00CC1721">
      <w:pPr>
        <w:numPr>
          <w:ilvl w:val="0"/>
          <w:numId w:val="7"/>
        </w:numPr>
        <w:spacing w:after="0" w:line="240" w:lineRule="auto"/>
        <w:rPr>
          <w:rFonts w:cstheme="minorHAnsi"/>
          <w:sz w:val="20"/>
          <w:szCs w:val="20"/>
        </w:rPr>
      </w:pPr>
      <w:r w:rsidRPr="00E9562D">
        <w:rPr>
          <w:rFonts w:cstheme="minorHAnsi"/>
          <w:sz w:val="20"/>
          <w:szCs w:val="20"/>
        </w:rPr>
        <w:t>From the observations, p</w:t>
      </w:r>
      <w:r w:rsidR="00CC1721" w:rsidRPr="00E9562D">
        <w:rPr>
          <w:rFonts w:cstheme="minorHAnsi"/>
          <w:sz w:val="20"/>
          <w:szCs w:val="20"/>
        </w:rPr>
        <w:t>rovide recommendations to support the future design of LIWG activities, and decision-making over the strategic direction of the group.</w:t>
      </w:r>
    </w:p>
    <w:p w14:paraId="163B19DD" w14:textId="77777777" w:rsidR="00CC1721" w:rsidRPr="00E9562D" w:rsidRDefault="00CC1721" w:rsidP="00CC1721">
      <w:pPr>
        <w:ind w:left="720"/>
        <w:rPr>
          <w:rFonts w:cstheme="minorHAnsi"/>
          <w:sz w:val="20"/>
          <w:szCs w:val="20"/>
        </w:rPr>
      </w:pPr>
    </w:p>
    <w:p w14:paraId="745BF478" w14:textId="5389E783" w:rsidR="00CC1721" w:rsidRPr="001E7898" w:rsidRDefault="00CC1721" w:rsidP="001E7898">
      <w:pPr>
        <w:jc w:val="both"/>
        <w:rPr>
          <w:rFonts w:cstheme="minorHAnsi"/>
          <w:b/>
          <w:bCs/>
          <w:color w:val="0070C0"/>
          <w:sz w:val="20"/>
          <w:szCs w:val="20"/>
        </w:rPr>
      </w:pPr>
      <w:r w:rsidRPr="00E9562D">
        <w:rPr>
          <w:rFonts w:cstheme="minorHAnsi"/>
          <w:sz w:val="20"/>
          <w:szCs w:val="20"/>
        </w:rPr>
        <w:t xml:space="preserve">Key questions to be answered are outlined in the Section </w:t>
      </w:r>
      <w:r w:rsidR="001E7898" w:rsidRPr="001E7898">
        <w:rPr>
          <w:rFonts w:cstheme="minorHAnsi"/>
          <w:i/>
          <w:iCs/>
          <w:sz w:val="20"/>
          <w:szCs w:val="20"/>
        </w:rPr>
        <w:t>Main objectives and Key Questions</w:t>
      </w:r>
      <w:r w:rsidRPr="00E9562D">
        <w:rPr>
          <w:rFonts w:cstheme="minorHAnsi"/>
          <w:sz w:val="20"/>
          <w:szCs w:val="20"/>
        </w:rPr>
        <w:t>.</w:t>
      </w:r>
    </w:p>
    <w:p w14:paraId="5A2D650B" w14:textId="77777777" w:rsidR="00CC1721" w:rsidRPr="00E9562D" w:rsidRDefault="00CC1721" w:rsidP="00CC1721">
      <w:pPr>
        <w:jc w:val="both"/>
        <w:rPr>
          <w:rFonts w:cstheme="minorHAnsi"/>
          <w:iCs/>
          <w:sz w:val="20"/>
          <w:szCs w:val="20"/>
        </w:rPr>
      </w:pPr>
      <w:r w:rsidRPr="00E9562D">
        <w:rPr>
          <w:rFonts w:cstheme="minorHAnsi"/>
          <w:b/>
          <w:bCs/>
          <w:sz w:val="20"/>
          <w:szCs w:val="20"/>
          <w:u w:val="single"/>
        </w:rPr>
        <w:lastRenderedPageBreak/>
        <w:t>Outline of the Evaluation Report</w:t>
      </w:r>
      <w:r w:rsidRPr="00E9562D">
        <w:rPr>
          <w:rFonts w:cstheme="minorHAnsi"/>
          <w:sz w:val="20"/>
          <w:szCs w:val="20"/>
        </w:rPr>
        <w:t>: The report should not exceed 30 pages (excluding annexes). The report</w:t>
      </w:r>
      <w:r w:rsidRPr="00E9562D">
        <w:rPr>
          <w:rFonts w:cstheme="minorHAnsi"/>
          <w:iCs/>
          <w:sz w:val="20"/>
          <w:szCs w:val="20"/>
        </w:rPr>
        <w:t xml:space="preserve"> should contain the different elements mentioned below. All parts should be clearly distinguished from each other and be of sufficient quality. </w:t>
      </w:r>
    </w:p>
    <w:p w14:paraId="46548750"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Cover page</w:t>
      </w:r>
    </w:p>
    <w:p w14:paraId="33D7EF9D"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Table of Contents</w:t>
      </w:r>
    </w:p>
    <w:p w14:paraId="7E1034EB" w14:textId="77777777" w:rsidR="00CC1721" w:rsidRPr="00E9562D" w:rsidRDefault="00CC1721" w:rsidP="00CC1721">
      <w:pPr>
        <w:pStyle w:val="Opsomming"/>
        <w:numPr>
          <w:ilvl w:val="0"/>
          <w:numId w:val="6"/>
        </w:numPr>
        <w:rPr>
          <w:rFonts w:asciiTheme="minorHAnsi" w:hAnsiTheme="minorHAnsi" w:cstheme="minorHAnsi"/>
          <w:sz w:val="20"/>
          <w:u w:val="single"/>
        </w:rPr>
      </w:pPr>
      <w:r w:rsidRPr="00E9562D">
        <w:rPr>
          <w:rFonts w:asciiTheme="minorHAnsi" w:hAnsiTheme="minorHAnsi" w:cstheme="minorHAnsi"/>
          <w:sz w:val="20"/>
        </w:rPr>
        <w:t xml:space="preserve">An executive summary that can be used as a document in its own right. It should include the major findings of the evaluation and summarise conclusions and recommendations. </w:t>
      </w:r>
    </w:p>
    <w:p w14:paraId="4ECB283C"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The objectives of the evaluation</w:t>
      </w:r>
    </w:p>
    <w:p w14:paraId="62D37237"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The main questions and derived sub-questions.</w:t>
      </w:r>
    </w:p>
    <w:p w14:paraId="64D1A1D0"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 xml:space="preserve">A justification of the methods and techniques used (including relevant underlying values and assumptions, theories) with a justification of the selections made (of persons interviewed, agencies or sites visited). </w:t>
      </w:r>
    </w:p>
    <w:p w14:paraId="59398FBD"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Eventual limitations of the evaluation.</w:t>
      </w:r>
    </w:p>
    <w:p w14:paraId="104C2413"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A presentation of the findings and the analysis thereof (including unexpected, but relevant findings). All research questions should be addressed, paying attention to gender issues.</w:t>
      </w:r>
    </w:p>
    <w:p w14:paraId="54109B48"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Conclusions, which will analyse the various questions. Conclusions should be derived from the findings and the analysis thereof.</w:t>
      </w:r>
    </w:p>
    <w:p w14:paraId="1C2203B5" w14:textId="7372EE55"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 xml:space="preserve">Recommendations should be clearly related to conclusions but presented separately. Recommendations should be practical and if </w:t>
      </w:r>
      <w:r w:rsidR="00335AC6" w:rsidRPr="00E9562D">
        <w:rPr>
          <w:rFonts w:asciiTheme="minorHAnsi" w:hAnsiTheme="minorHAnsi" w:cstheme="minorHAnsi"/>
          <w:sz w:val="20"/>
        </w:rPr>
        <w:t>necessary,</w:t>
      </w:r>
      <w:r w:rsidRPr="00E9562D">
        <w:rPr>
          <w:rFonts w:asciiTheme="minorHAnsi" w:hAnsiTheme="minorHAnsi" w:cstheme="minorHAnsi"/>
          <w:sz w:val="20"/>
        </w:rPr>
        <w:t xml:space="preserve"> divided up for various actors or stakeholders.</w:t>
      </w:r>
    </w:p>
    <w:p w14:paraId="5FF4F578" w14:textId="77777777" w:rsidR="00CC1721" w:rsidRPr="00E9562D" w:rsidRDefault="00CC1721" w:rsidP="00CC1721">
      <w:pPr>
        <w:pStyle w:val="Opsomming"/>
        <w:numPr>
          <w:ilvl w:val="0"/>
          <w:numId w:val="6"/>
        </w:numPr>
        <w:rPr>
          <w:rFonts w:asciiTheme="minorHAnsi" w:hAnsiTheme="minorHAnsi" w:cstheme="minorHAnsi"/>
          <w:sz w:val="20"/>
        </w:rPr>
      </w:pPr>
      <w:r w:rsidRPr="00E9562D">
        <w:rPr>
          <w:rFonts w:asciiTheme="minorHAnsi" w:hAnsiTheme="minorHAnsi" w:cstheme="minorHAnsi"/>
          <w:sz w:val="20"/>
        </w:rPr>
        <w:t xml:space="preserve">Report annexes that include: </w:t>
      </w:r>
    </w:p>
    <w:p w14:paraId="5379D7B5" w14:textId="77777777" w:rsidR="00CC1721" w:rsidRPr="00E9562D" w:rsidRDefault="00CC1721" w:rsidP="00CC1721">
      <w:pPr>
        <w:pStyle w:val="Opsomming"/>
        <w:numPr>
          <w:ilvl w:val="1"/>
          <w:numId w:val="8"/>
        </w:numPr>
        <w:rPr>
          <w:rFonts w:asciiTheme="minorHAnsi" w:hAnsiTheme="minorHAnsi" w:cstheme="minorHAnsi"/>
          <w:sz w:val="20"/>
        </w:rPr>
      </w:pPr>
      <w:r w:rsidRPr="00E9562D">
        <w:rPr>
          <w:rFonts w:asciiTheme="minorHAnsi" w:hAnsiTheme="minorHAnsi" w:cstheme="minorHAnsi"/>
          <w:sz w:val="20"/>
        </w:rPr>
        <w:t>Terms of Reference;</w:t>
      </w:r>
    </w:p>
    <w:p w14:paraId="04550FCD" w14:textId="77777777" w:rsidR="00CC1721" w:rsidRPr="00E9562D" w:rsidRDefault="00CC1721" w:rsidP="00CC1721">
      <w:pPr>
        <w:pStyle w:val="Opsomming"/>
        <w:numPr>
          <w:ilvl w:val="1"/>
          <w:numId w:val="8"/>
        </w:numPr>
        <w:rPr>
          <w:rFonts w:asciiTheme="minorHAnsi" w:hAnsiTheme="minorHAnsi" w:cstheme="minorHAnsi"/>
          <w:sz w:val="20"/>
        </w:rPr>
      </w:pPr>
      <w:r w:rsidRPr="00E9562D">
        <w:rPr>
          <w:rFonts w:asciiTheme="minorHAnsi" w:hAnsiTheme="minorHAnsi" w:cstheme="minorHAnsi"/>
          <w:sz w:val="20"/>
        </w:rPr>
        <w:t>The technique used for data collection (including the people interviewed and locations visited; the list of questions used or ‘interview guide’ or topic list (also for possible group discussions);</w:t>
      </w:r>
    </w:p>
    <w:p w14:paraId="4E4BE52B" w14:textId="412B388F" w:rsidR="00CC1721" w:rsidRPr="00E9562D" w:rsidRDefault="00CC1721" w:rsidP="00CC1721">
      <w:pPr>
        <w:pStyle w:val="Opsomming"/>
        <w:numPr>
          <w:ilvl w:val="1"/>
          <w:numId w:val="8"/>
        </w:numPr>
        <w:rPr>
          <w:rFonts w:asciiTheme="minorHAnsi" w:hAnsiTheme="minorHAnsi" w:cstheme="minorHAnsi"/>
          <w:sz w:val="20"/>
        </w:rPr>
      </w:pPr>
      <w:r w:rsidRPr="00E9562D">
        <w:rPr>
          <w:rFonts w:asciiTheme="minorHAnsi" w:hAnsiTheme="minorHAnsi" w:cstheme="minorHAnsi"/>
          <w:sz w:val="20"/>
        </w:rPr>
        <w:t xml:space="preserve">The </w:t>
      </w:r>
      <w:r w:rsidR="001E7898">
        <w:rPr>
          <w:rFonts w:asciiTheme="minorHAnsi" w:hAnsiTheme="minorHAnsi" w:cstheme="minorHAnsi"/>
          <w:sz w:val="20"/>
        </w:rPr>
        <w:t>project</w:t>
      </w:r>
      <w:r w:rsidRPr="00E9562D">
        <w:rPr>
          <w:rFonts w:asciiTheme="minorHAnsi" w:hAnsiTheme="minorHAnsi" w:cstheme="minorHAnsi"/>
          <w:sz w:val="20"/>
        </w:rPr>
        <w:t xml:space="preserve"> adhered to (data and main features of the activities carried out).</w:t>
      </w:r>
    </w:p>
    <w:p w14:paraId="50A37737" w14:textId="77777777" w:rsidR="00CC1721" w:rsidRPr="00E9562D" w:rsidRDefault="00CC1721" w:rsidP="00CC1721">
      <w:pPr>
        <w:pStyle w:val="Opsomming"/>
        <w:numPr>
          <w:ilvl w:val="1"/>
          <w:numId w:val="8"/>
        </w:numPr>
        <w:rPr>
          <w:rFonts w:asciiTheme="minorHAnsi" w:hAnsiTheme="minorHAnsi" w:cstheme="minorHAnsi"/>
          <w:sz w:val="20"/>
        </w:rPr>
      </w:pPr>
      <w:r w:rsidRPr="00E9562D">
        <w:rPr>
          <w:rFonts w:asciiTheme="minorHAnsi" w:hAnsiTheme="minorHAnsi" w:cstheme="minorHAnsi"/>
          <w:sz w:val="20"/>
        </w:rPr>
        <w:t>Concepts and list of abbreviations.</w:t>
      </w:r>
    </w:p>
    <w:p w14:paraId="2A215598" w14:textId="77777777" w:rsidR="00CC1721" w:rsidRPr="00E9562D" w:rsidRDefault="00CC1721" w:rsidP="00CC1721">
      <w:pPr>
        <w:pStyle w:val="Opsomming"/>
        <w:numPr>
          <w:ilvl w:val="1"/>
          <w:numId w:val="8"/>
        </w:numPr>
        <w:rPr>
          <w:rFonts w:asciiTheme="minorHAnsi" w:hAnsiTheme="minorHAnsi" w:cstheme="minorHAnsi"/>
          <w:sz w:val="20"/>
        </w:rPr>
      </w:pPr>
      <w:r w:rsidRPr="00E9562D">
        <w:rPr>
          <w:rFonts w:asciiTheme="minorHAnsi" w:hAnsiTheme="minorHAnsi" w:cstheme="minorHAnsi"/>
          <w:sz w:val="20"/>
        </w:rPr>
        <w:t>List of documents and bibliography.</w:t>
      </w:r>
    </w:p>
    <w:p w14:paraId="5BDD6F2D" w14:textId="77777777" w:rsidR="00CC1721" w:rsidRPr="00E9562D" w:rsidRDefault="00CC1721" w:rsidP="00CC1721">
      <w:pPr>
        <w:pStyle w:val="Opsomming"/>
        <w:numPr>
          <w:ilvl w:val="0"/>
          <w:numId w:val="0"/>
        </w:numPr>
        <w:rPr>
          <w:rFonts w:asciiTheme="minorHAnsi" w:hAnsiTheme="minorHAnsi" w:cstheme="minorHAnsi"/>
          <w:sz w:val="20"/>
        </w:rPr>
      </w:pPr>
      <w:r w:rsidRPr="00E9562D">
        <w:rPr>
          <w:rFonts w:asciiTheme="minorHAnsi" w:hAnsiTheme="minorHAnsi" w:cstheme="minorHAnsi"/>
          <w:sz w:val="20"/>
        </w:rPr>
        <w:t>The reporting style should be clear and accessible. References to sources used, such as interviews, literature, reports, must be given.</w:t>
      </w:r>
    </w:p>
    <w:p w14:paraId="69898D61" w14:textId="77777777" w:rsidR="001E7898" w:rsidRDefault="001E7898" w:rsidP="00CC1721">
      <w:pPr>
        <w:ind w:right="-43"/>
        <w:jc w:val="both"/>
        <w:rPr>
          <w:rFonts w:cstheme="minorHAnsi"/>
          <w:bCs/>
          <w:sz w:val="20"/>
          <w:szCs w:val="20"/>
        </w:rPr>
      </w:pPr>
    </w:p>
    <w:p w14:paraId="46A58134" w14:textId="3225A722" w:rsidR="00CC1721" w:rsidRPr="00E9562D" w:rsidRDefault="00CC1721" w:rsidP="00CC1721">
      <w:pPr>
        <w:ind w:right="-43"/>
        <w:jc w:val="both"/>
        <w:rPr>
          <w:rFonts w:cstheme="minorHAnsi"/>
          <w:bCs/>
          <w:sz w:val="20"/>
          <w:szCs w:val="20"/>
        </w:rPr>
      </w:pPr>
      <w:r w:rsidRPr="00E9562D">
        <w:rPr>
          <w:rFonts w:cstheme="minorHAnsi"/>
          <w:bCs/>
          <w:sz w:val="20"/>
          <w:szCs w:val="20"/>
        </w:rPr>
        <w:t>Background documents (list non-exhaustive):</w:t>
      </w:r>
    </w:p>
    <w:p w14:paraId="6A8B84F4" w14:textId="5D01ADC2" w:rsidR="00CC1721" w:rsidRPr="00E9562D" w:rsidRDefault="001F5676" w:rsidP="00CC1721">
      <w:pPr>
        <w:numPr>
          <w:ilvl w:val="0"/>
          <w:numId w:val="8"/>
        </w:numPr>
        <w:spacing w:after="0" w:line="240" w:lineRule="auto"/>
        <w:ind w:right="-43"/>
        <w:jc w:val="both"/>
        <w:rPr>
          <w:rFonts w:cstheme="minorHAnsi"/>
          <w:sz w:val="20"/>
          <w:szCs w:val="20"/>
        </w:rPr>
      </w:pPr>
      <w:r w:rsidRPr="00E9562D">
        <w:rPr>
          <w:rFonts w:cstheme="minorHAnsi"/>
          <w:sz w:val="20"/>
          <w:szCs w:val="20"/>
        </w:rPr>
        <w:t>Concept note</w:t>
      </w:r>
      <w:r w:rsidR="00335AC6" w:rsidRPr="00E9562D">
        <w:rPr>
          <w:rFonts w:cstheme="minorHAnsi"/>
          <w:sz w:val="20"/>
          <w:szCs w:val="20"/>
        </w:rPr>
        <w:t xml:space="preserve"> on the project “</w:t>
      </w:r>
      <w:r w:rsidR="00335AC6" w:rsidRPr="00E9562D">
        <w:rPr>
          <w:rFonts w:cstheme="minorHAnsi"/>
          <w:bCs/>
          <w:iCs/>
          <w:sz w:val="20"/>
          <w:szCs w:val="20"/>
        </w:rPr>
        <w:t>Strengthening land rights of communities”</w:t>
      </w:r>
    </w:p>
    <w:p w14:paraId="15022E1C" w14:textId="0FAFB820" w:rsidR="001F5676" w:rsidRPr="00E9562D" w:rsidRDefault="001F5676" w:rsidP="00CC1721">
      <w:pPr>
        <w:numPr>
          <w:ilvl w:val="0"/>
          <w:numId w:val="8"/>
        </w:numPr>
        <w:spacing w:after="0" w:line="240" w:lineRule="auto"/>
        <w:ind w:right="-43"/>
        <w:jc w:val="both"/>
        <w:rPr>
          <w:rFonts w:cstheme="minorHAnsi"/>
          <w:sz w:val="20"/>
          <w:szCs w:val="20"/>
        </w:rPr>
      </w:pPr>
      <w:r w:rsidRPr="00E9562D">
        <w:rPr>
          <w:rFonts w:cstheme="minorHAnsi"/>
          <w:sz w:val="20"/>
          <w:szCs w:val="20"/>
        </w:rPr>
        <w:t>“Agreed project objectives, indicators, target groups and activities” form</w:t>
      </w:r>
    </w:p>
    <w:p w14:paraId="7B7EC4C9" w14:textId="5A26601C" w:rsidR="00CC1721" w:rsidRDefault="00335AC6" w:rsidP="00CC1721">
      <w:pPr>
        <w:numPr>
          <w:ilvl w:val="0"/>
          <w:numId w:val="8"/>
        </w:numPr>
        <w:spacing w:after="0" w:line="240" w:lineRule="auto"/>
        <w:ind w:right="-43"/>
        <w:jc w:val="both"/>
        <w:rPr>
          <w:rFonts w:cstheme="minorHAnsi"/>
          <w:sz w:val="20"/>
          <w:szCs w:val="20"/>
        </w:rPr>
      </w:pPr>
      <w:r w:rsidRPr="00E9562D">
        <w:rPr>
          <w:rFonts w:cstheme="minorHAnsi"/>
          <w:sz w:val="20"/>
          <w:szCs w:val="20"/>
        </w:rPr>
        <w:t>Project</w:t>
      </w:r>
      <w:r w:rsidR="00CC1721" w:rsidRPr="00E9562D">
        <w:rPr>
          <w:rFonts w:cstheme="minorHAnsi"/>
          <w:sz w:val="20"/>
          <w:szCs w:val="20"/>
        </w:rPr>
        <w:t xml:space="preserve"> progress reports (6-months);</w:t>
      </w:r>
    </w:p>
    <w:p w14:paraId="0D41ED83" w14:textId="4BCF72A1" w:rsidR="001E7898" w:rsidRPr="00E9562D" w:rsidRDefault="001E7898" w:rsidP="00CC1721">
      <w:pPr>
        <w:numPr>
          <w:ilvl w:val="0"/>
          <w:numId w:val="8"/>
        </w:numPr>
        <w:spacing w:after="0" w:line="240" w:lineRule="auto"/>
        <w:ind w:right="-43"/>
        <w:jc w:val="both"/>
        <w:rPr>
          <w:rFonts w:cstheme="minorHAnsi"/>
          <w:sz w:val="20"/>
          <w:szCs w:val="20"/>
        </w:rPr>
      </w:pPr>
      <w:r>
        <w:rPr>
          <w:rFonts w:cstheme="minorHAnsi"/>
          <w:sz w:val="20"/>
          <w:szCs w:val="20"/>
        </w:rPr>
        <w:t>LIWG advocacy strategy;</w:t>
      </w:r>
    </w:p>
    <w:p w14:paraId="1818DE46" w14:textId="77777777" w:rsidR="00335AC6" w:rsidRPr="00E9562D" w:rsidRDefault="00CC1721" w:rsidP="00CC1721">
      <w:pPr>
        <w:numPr>
          <w:ilvl w:val="0"/>
          <w:numId w:val="8"/>
        </w:numPr>
        <w:spacing w:after="0" w:line="240" w:lineRule="auto"/>
        <w:ind w:right="-43"/>
        <w:jc w:val="both"/>
        <w:rPr>
          <w:rFonts w:cstheme="minorHAnsi"/>
          <w:sz w:val="20"/>
          <w:szCs w:val="20"/>
        </w:rPr>
      </w:pPr>
      <w:r w:rsidRPr="00E9562D">
        <w:rPr>
          <w:rFonts w:cstheme="minorHAnsi"/>
          <w:sz w:val="20"/>
          <w:szCs w:val="20"/>
        </w:rPr>
        <w:t xml:space="preserve">IEC </w:t>
      </w:r>
      <w:r w:rsidR="00335AC6" w:rsidRPr="00E9562D">
        <w:rPr>
          <w:rFonts w:cstheme="minorHAnsi"/>
          <w:sz w:val="20"/>
          <w:szCs w:val="20"/>
        </w:rPr>
        <w:t xml:space="preserve">and advocacy </w:t>
      </w:r>
      <w:r w:rsidRPr="00E9562D">
        <w:rPr>
          <w:rFonts w:cstheme="minorHAnsi"/>
          <w:sz w:val="20"/>
          <w:szCs w:val="20"/>
        </w:rPr>
        <w:t>materials developed by the LIWG</w:t>
      </w:r>
      <w:r w:rsidR="00335AC6" w:rsidRPr="00E9562D">
        <w:rPr>
          <w:rFonts w:cstheme="minorHAnsi"/>
          <w:sz w:val="20"/>
          <w:szCs w:val="20"/>
        </w:rPr>
        <w:t xml:space="preserve"> and its partners;</w:t>
      </w:r>
    </w:p>
    <w:p w14:paraId="49504104" w14:textId="14011BEF" w:rsidR="00CC1721" w:rsidRPr="00E9562D" w:rsidRDefault="00335AC6" w:rsidP="00CC1721">
      <w:pPr>
        <w:numPr>
          <w:ilvl w:val="0"/>
          <w:numId w:val="8"/>
        </w:numPr>
        <w:spacing w:after="0" w:line="240" w:lineRule="auto"/>
        <w:ind w:right="-43"/>
        <w:jc w:val="both"/>
        <w:rPr>
          <w:rFonts w:cstheme="minorHAnsi"/>
          <w:sz w:val="20"/>
          <w:szCs w:val="20"/>
        </w:rPr>
      </w:pPr>
      <w:r w:rsidRPr="00E9562D">
        <w:rPr>
          <w:rFonts w:cstheme="minorHAnsi"/>
          <w:sz w:val="20"/>
          <w:szCs w:val="20"/>
        </w:rPr>
        <w:t>LIWG Facebook page, website and E-newsletter</w:t>
      </w:r>
      <w:r w:rsidR="00CC1721" w:rsidRPr="00E9562D">
        <w:rPr>
          <w:rFonts w:cstheme="minorHAnsi"/>
          <w:sz w:val="20"/>
          <w:szCs w:val="20"/>
        </w:rPr>
        <w:t>;</w:t>
      </w:r>
    </w:p>
    <w:p w14:paraId="26DB02CF" w14:textId="2473DE6B" w:rsidR="00CC1721" w:rsidRDefault="00CC1721" w:rsidP="00CC1721">
      <w:pPr>
        <w:numPr>
          <w:ilvl w:val="0"/>
          <w:numId w:val="8"/>
        </w:numPr>
        <w:spacing w:after="0" w:line="240" w:lineRule="auto"/>
        <w:ind w:right="-43"/>
        <w:jc w:val="both"/>
        <w:rPr>
          <w:rFonts w:cstheme="minorHAnsi"/>
          <w:sz w:val="20"/>
          <w:szCs w:val="20"/>
        </w:rPr>
      </w:pPr>
      <w:r w:rsidRPr="00E9562D">
        <w:rPr>
          <w:rFonts w:cstheme="minorHAnsi"/>
          <w:sz w:val="20"/>
          <w:szCs w:val="20"/>
        </w:rPr>
        <w:t xml:space="preserve">Evaluation of the activity of the Land </w:t>
      </w:r>
      <w:r w:rsidR="00335AC6" w:rsidRPr="00E9562D">
        <w:rPr>
          <w:rFonts w:cstheme="minorHAnsi"/>
          <w:sz w:val="20"/>
          <w:szCs w:val="20"/>
        </w:rPr>
        <w:t>Information</w:t>
      </w:r>
      <w:r w:rsidRPr="00E9562D">
        <w:rPr>
          <w:rFonts w:cstheme="minorHAnsi"/>
          <w:sz w:val="20"/>
          <w:szCs w:val="20"/>
        </w:rPr>
        <w:t xml:space="preserve"> Working Group (LIWG) (</w:t>
      </w:r>
      <w:r w:rsidR="00335AC6" w:rsidRPr="00E9562D">
        <w:rPr>
          <w:rFonts w:cstheme="minorHAnsi"/>
          <w:sz w:val="20"/>
          <w:szCs w:val="20"/>
        </w:rPr>
        <w:t>2013, 2015,2018</w:t>
      </w:r>
      <w:r w:rsidRPr="00E9562D">
        <w:rPr>
          <w:rFonts w:cstheme="minorHAnsi"/>
          <w:sz w:val="20"/>
          <w:szCs w:val="20"/>
        </w:rPr>
        <w:t>)</w:t>
      </w:r>
    </w:p>
    <w:p w14:paraId="0C287AC7" w14:textId="061E7976" w:rsidR="001E7898" w:rsidRPr="00E9562D" w:rsidRDefault="001E7898" w:rsidP="00CC1721">
      <w:pPr>
        <w:numPr>
          <w:ilvl w:val="0"/>
          <w:numId w:val="8"/>
        </w:numPr>
        <w:spacing w:after="0" w:line="240" w:lineRule="auto"/>
        <w:ind w:right="-43"/>
        <w:jc w:val="both"/>
        <w:rPr>
          <w:rFonts w:cstheme="minorHAnsi"/>
          <w:sz w:val="20"/>
          <w:szCs w:val="20"/>
        </w:rPr>
      </w:pPr>
      <w:r>
        <w:rPr>
          <w:rFonts w:cstheme="minorHAnsi"/>
          <w:sz w:val="20"/>
          <w:szCs w:val="20"/>
        </w:rPr>
        <w:t>Evaluation on the LIWG Calendar (2020)</w:t>
      </w:r>
    </w:p>
    <w:p w14:paraId="284E4271" w14:textId="77777777" w:rsidR="00CC1721" w:rsidRPr="00E9562D" w:rsidRDefault="00CC1721" w:rsidP="00CC1721">
      <w:pPr>
        <w:numPr>
          <w:ilvl w:val="0"/>
          <w:numId w:val="8"/>
        </w:numPr>
        <w:spacing w:after="0" w:line="240" w:lineRule="auto"/>
        <w:ind w:right="-43"/>
        <w:jc w:val="both"/>
        <w:rPr>
          <w:rFonts w:cstheme="minorHAnsi"/>
          <w:sz w:val="20"/>
          <w:szCs w:val="20"/>
        </w:rPr>
      </w:pPr>
      <w:r w:rsidRPr="00E9562D">
        <w:rPr>
          <w:rFonts w:cstheme="minorHAnsi"/>
          <w:sz w:val="20"/>
          <w:szCs w:val="20"/>
        </w:rPr>
        <w:t>Other relevant documents</w:t>
      </w:r>
    </w:p>
    <w:p w14:paraId="0A835A83" w14:textId="28BF70AF" w:rsidR="00CC1721" w:rsidRDefault="00CC1721" w:rsidP="00CC1721">
      <w:pPr>
        <w:ind w:right="-43"/>
        <w:jc w:val="both"/>
        <w:rPr>
          <w:rFonts w:cstheme="minorHAnsi"/>
          <w:color w:val="00FF00"/>
          <w:sz w:val="20"/>
          <w:szCs w:val="20"/>
        </w:rPr>
      </w:pPr>
    </w:p>
    <w:p w14:paraId="27AF9BBC" w14:textId="77777777" w:rsidR="0047716A" w:rsidRPr="00E9562D" w:rsidRDefault="0047716A" w:rsidP="0047716A">
      <w:pPr>
        <w:ind w:right="-43"/>
        <w:jc w:val="both"/>
        <w:rPr>
          <w:rFonts w:cstheme="minorHAnsi"/>
          <w:b/>
          <w:bCs/>
          <w:color w:val="0070C0"/>
          <w:sz w:val="20"/>
          <w:szCs w:val="20"/>
        </w:rPr>
      </w:pPr>
      <w:r w:rsidRPr="00E9562D">
        <w:rPr>
          <w:rFonts w:cstheme="minorHAnsi"/>
          <w:b/>
          <w:bCs/>
          <w:color w:val="0070C0"/>
          <w:sz w:val="20"/>
          <w:szCs w:val="20"/>
        </w:rPr>
        <w:t>EXPRESSION OF INTEREST AND BUDGET</w:t>
      </w:r>
    </w:p>
    <w:p w14:paraId="16F64B19" w14:textId="77777777" w:rsidR="0047716A" w:rsidRPr="00E9562D" w:rsidRDefault="0047716A" w:rsidP="0047716A">
      <w:pPr>
        <w:ind w:right="-43"/>
        <w:jc w:val="both"/>
        <w:rPr>
          <w:rFonts w:cstheme="minorHAnsi"/>
          <w:sz w:val="20"/>
          <w:szCs w:val="20"/>
        </w:rPr>
      </w:pPr>
      <w:r w:rsidRPr="00E9562D">
        <w:rPr>
          <w:rFonts w:cstheme="minorHAnsi"/>
          <w:sz w:val="20"/>
          <w:szCs w:val="20"/>
        </w:rPr>
        <w:t>If you are interested in carrying out this evaluation, please send a Curriculum Vitae and a tender including the following elements:</w:t>
      </w:r>
    </w:p>
    <w:p w14:paraId="01ABC2B8" w14:textId="106BE929" w:rsidR="0047716A" w:rsidRPr="00E9562D" w:rsidRDefault="0047716A" w:rsidP="0047716A">
      <w:pPr>
        <w:ind w:right="-43"/>
        <w:jc w:val="both"/>
        <w:rPr>
          <w:rFonts w:cstheme="minorHAnsi"/>
          <w:sz w:val="20"/>
          <w:szCs w:val="20"/>
        </w:rPr>
      </w:pPr>
      <w:r w:rsidRPr="00E9562D">
        <w:rPr>
          <w:rFonts w:cstheme="minorHAnsi"/>
          <w:sz w:val="20"/>
          <w:szCs w:val="20"/>
        </w:rPr>
        <w:t xml:space="preserve">1. Evaluation </w:t>
      </w:r>
      <w:r>
        <w:rPr>
          <w:rFonts w:cstheme="minorHAnsi"/>
          <w:sz w:val="20"/>
          <w:szCs w:val="20"/>
        </w:rPr>
        <w:t>technical pr</w:t>
      </w:r>
      <w:r w:rsidRPr="00E9562D">
        <w:rPr>
          <w:rFonts w:cstheme="minorHAnsi"/>
          <w:sz w:val="20"/>
          <w:szCs w:val="20"/>
        </w:rPr>
        <w:t>oposal (3 pages maximum) including the methodology proposed to comply with the requirements of the evaluation.</w:t>
      </w:r>
    </w:p>
    <w:p w14:paraId="3559CF02" w14:textId="77777777" w:rsidR="0047716A" w:rsidRPr="00E9562D" w:rsidRDefault="0047716A" w:rsidP="0047716A">
      <w:pPr>
        <w:ind w:right="-43"/>
        <w:jc w:val="both"/>
        <w:rPr>
          <w:rFonts w:cstheme="minorHAnsi"/>
          <w:sz w:val="20"/>
          <w:szCs w:val="20"/>
        </w:rPr>
      </w:pPr>
      <w:r w:rsidRPr="00E9562D">
        <w:rPr>
          <w:rFonts w:cstheme="minorHAnsi"/>
          <w:sz w:val="20"/>
          <w:szCs w:val="20"/>
        </w:rPr>
        <w:t>2. Detailed calendar of the evaluation (based on the work plan included in the workplan).</w:t>
      </w:r>
    </w:p>
    <w:p w14:paraId="5167421D" w14:textId="14D54B62" w:rsidR="0047716A" w:rsidRPr="00E9562D" w:rsidRDefault="0047716A" w:rsidP="0047716A">
      <w:pPr>
        <w:ind w:right="-43"/>
        <w:jc w:val="both"/>
        <w:rPr>
          <w:rFonts w:cstheme="minorHAnsi"/>
          <w:sz w:val="20"/>
          <w:szCs w:val="20"/>
        </w:rPr>
      </w:pPr>
      <w:r w:rsidRPr="00E9562D">
        <w:rPr>
          <w:rFonts w:cstheme="minorHAnsi"/>
          <w:sz w:val="20"/>
          <w:szCs w:val="20"/>
        </w:rPr>
        <w:lastRenderedPageBreak/>
        <w:t>3. Full budget presenting the costs for the evaluation</w:t>
      </w:r>
      <w:r>
        <w:rPr>
          <w:rFonts w:cstheme="minorHAnsi"/>
          <w:sz w:val="20"/>
          <w:szCs w:val="20"/>
        </w:rPr>
        <w:t xml:space="preserve"> including transport, accommodation, taxes etc</w:t>
      </w:r>
      <w:r w:rsidRPr="00E9562D">
        <w:rPr>
          <w:rFonts w:cstheme="minorHAnsi"/>
          <w:sz w:val="20"/>
          <w:szCs w:val="20"/>
        </w:rPr>
        <w:t>. The budget presented should not exceed 1</w:t>
      </w:r>
      <w:r w:rsidR="002063FB">
        <w:rPr>
          <w:rFonts w:cstheme="minorHAnsi"/>
          <w:sz w:val="20"/>
          <w:szCs w:val="20"/>
        </w:rPr>
        <w:t>3</w:t>
      </w:r>
      <w:r w:rsidRPr="00E9562D">
        <w:rPr>
          <w:rFonts w:cstheme="minorHAnsi"/>
          <w:sz w:val="20"/>
          <w:szCs w:val="20"/>
        </w:rPr>
        <w:t>,000 USD.</w:t>
      </w:r>
    </w:p>
    <w:p w14:paraId="016040D5" w14:textId="440041AA" w:rsidR="0047716A" w:rsidRPr="00E9562D" w:rsidRDefault="0047716A" w:rsidP="0047716A">
      <w:pPr>
        <w:ind w:right="-43"/>
        <w:jc w:val="both"/>
        <w:rPr>
          <w:rFonts w:cstheme="minorHAnsi"/>
          <w:color w:val="00FF00"/>
          <w:sz w:val="20"/>
          <w:szCs w:val="20"/>
        </w:rPr>
      </w:pPr>
      <w:r w:rsidRPr="00E9562D">
        <w:rPr>
          <w:rFonts w:cstheme="minorHAnsi"/>
          <w:sz w:val="20"/>
          <w:szCs w:val="20"/>
        </w:rPr>
        <w:t xml:space="preserve">4. The Curriculum Vitae and the Tender have to be sent by email by the </w:t>
      </w:r>
      <w:r w:rsidR="006618C0">
        <w:rPr>
          <w:rFonts w:cstheme="minorHAnsi"/>
          <w:sz w:val="20"/>
          <w:szCs w:val="20"/>
        </w:rPr>
        <w:t>22</w:t>
      </w:r>
      <w:bookmarkStart w:id="1" w:name="_GoBack"/>
      <w:bookmarkEnd w:id="1"/>
      <w:r>
        <w:rPr>
          <w:rFonts w:cstheme="minorHAnsi"/>
          <w:sz w:val="20"/>
          <w:szCs w:val="20"/>
        </w:rPr>
        <w:t xml:space="preserve"> May</w:t>
      </w:r>
      <w:r w:rsidRPr="00E9562D">
        <w:rPr>
          <w:rFonts w:cstheme="minorHAnsi"/>
          <w:sz w:val="20"/>
          <w:szCs w:val="20"/>
        </w:rPr>
        <w:t xml:space="preserve"> 2022 at the latest to the following address: asc@laolandinfo.org</w:t>
      </w:r>
    </w:p>
    <w:p w14:paraId="64A3ED3D" w14:textId="77777777" w:rsidR="0047716A" w:rsidRPr="00E9562D" w:rsidRDefault="0047716A" w:rsidP="0047716A">
      <w:pPr>
        <w:ind w:right="-43"/>
        <w:jc w:val="both"/>
        <w:rPr>
          <w:rFonts w:cstheme="minorHAnsi"/>
          <w:color w:val="00FF00"/>
          <w:sz w:val="20"/>
          <w:szCs w:val="20"/>
        </w:rPr>
      </w:pPr>
    </w:p>
    <w:p w14:paraId="7FD13066" w14:textId="77777777" w:rsidR="0047716A" w:rsidRPr="00E9562D" w:rsidRDefault="0047716A" w:rsidP="0047716A">
      <w:pPr>
        <w:spacing w:after="0" w:line="240" w:lineRule="auto"/>
        <w:ind w:left="720"/>
        <w:jc w:val="both"/>
        <w:rPr>
          <w:rFonts w:cstheme="minorHAnsi"/>
          <w:sz w:val="20"/>
          <w:szCs w:val="20"/>
        </w:rPr>
      </w:pPr>
    </w:p>
    <w:p w14:paraId="5352B9D2" w14:textId="77777777" w:rsidR="0047716A" w:rsidRPr="00E9562D" w:rsidRDefault="0047716A" w:rsidP="00CC1721">
      <w:pPr>
        <w:ind w:right="-43"/>
        <w:jc w:val="both"/>
        <w:rPr>
          <w:rFonts w:cstheme="minorHAnsi"/>
          <w:color w:val="00FF00"/>
          <w:sz w:val="20"/>
          <w:szCs w:val="20"/>
        </w:rPr>
      </w:pPr>
    </w:p>
    <w:sectPr w:rsidR="0047716A" w:rsidRPr="00E9562D" w:rsidSect="00B93D20">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E6"/>
    <w:multiLevelType w:val="hybridMultilevel"/>
    <w:tmpl w:val="EC202020"/>
    <w:lvl w:ilvl="0" w:tplc="9FDC377E">
      <w:start w:val="2"/>
      <w:numFmt w:val="bullet"/>
      <w:lvlText w:val="-"/>
      <w:lvlJc w:val="left"/>
      <w:pPr>
        <w:ind w:left="756" w:hanging="360"/>
      </w:pPr>
      <w:rPr>
        <w:rFonts w:ascii="Arial" w:eastAsia="Times New Roman" w:hAnsi="Arial" w:cs="Aria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065E0381"/>
    <w:multiLevelType w:val="singleLevel"/>
    <w:tmpl w:val="BB6257E2"/>
    <w:lvl w:ilvl="0">
      <w:start w:val="1"/>
      <w:numFmt w:val="bullet"/>
      <w:pStyle w:val="Opsomming"/>
      <w:lvlText w:val=""/>
      <w:lvlJc w:val="left"/>
      <w:pPr>
        <w:tabs>
          <w:tab w:val="num" w:pos="360"/>
        </w:tabs>
        <w:ind w:left="360" w:hanging="360"/>
      </w:pPr>
      <w:rPr>
        <w:rFonts w:ascii="Symbol" w:hAnsi="Symbol" w:hint="default"/>
      </w:rPr>
    </w:lvl>
  </w:abstractNum>
  <w:abstractNum w:abstractNumId="2">
    <w:nsid w:val="06E1109A"/>
    <w:multiLevelType w:val="hybridMultilevel"/>
    <w:tmpl w:val="DD023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819A7"/>
    <w:multiLevelType w:val="hybridMultilevel"/>
    <w:tmpl w:val="A05A1346"/>
    <w:lvl w:ilvl="0" w:tplc="9FDC377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9790B87"/>
    <w:multiLevelType w:val="hybridMultilevel"/>
    <w:tmpl w:val="FCD03AA6"/>
    <w:lvl w:ilvl="0" w:tplc="2B2695BA">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9095A"/>
    <w:multiLevelType w:val="hybridMultilevel"/>
    <w:tmpl w:val="98DCCFA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6067DC"/>
    <w:multiLevelType w:val="hybridMultilevel"/>
    <w:tmpl w:val="85E639DE"/>
    <w:lvl w:ilvl="0" w:tplc="9FDC377E">
      <w:start w:val="2"/>
      <w:numFmt w:val="bullet"/>
      <w:lvlText w:val="-"/>
      <w:lvlJc w:val="left"/>
      <w:pPr>
        <w:ind w:left="756" w:hanging="360"/>
      </w:pPr>
      <w:rPr>
        <w:rFonts w:ascii="Arial" w:eastAsia="Times New Roman" w:hAnsi="Arial" w:cs="Arial" w:hint="default"/>
      </w:rPr>
    </w:lvl>
    <w:lvl w:ilvl="1" w:tplc="04090001">
      <w:start w:val="1"/>
      <w:numFmt w:val="bullet"/>
      <w:lvlText w:val=""/>
      <w:lvlJc w:val="left"/>
      <w:pPr>
        <w:ind w:left="1476" w:hanging="360"/>
      </w:pPr>
      <w:rPr>
        <w:rFonts w:ascii="Symbol" w:hAnsi="Symbo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30E4580B"/>
    <w:multiLevelType w:val="hybridMultilevel"/>
    <w:tmpl w:val="D0FC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735DD"/>
    <w:multiLevelType w:val="hybridMultilevel"/>
    <w:tmpl w:val="1856E4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EE6F0A"/>
    <w:multiLevelType w:val="hybridMultilevel"/>
    <w:tmpl w:val="2B50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C7D53"/>
    <w:multiLevelType w:val="hybridMultilevel"/>
    <w:tmpl w:val="1B223B28"/>
    <w:lvl w:ilvl="0" w:tplc="0512C146">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801B6"/>
    <w:multiLevelType w:val="hybridMultilevel"/>
    <w:tmpl w:val="03F63002"/>
    <w:lvl w:ilvl="0" w:tplc="9E4A1A0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04136"/>
    <w:multiLevelType w:val="hybridMultilevel"/>
    <w:tmpl w:val="19A09018"/>
    <w:lvl w:ilvl="0" w:tplc="5C00E330">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52465"/>
    <w:multiLevelType w:val="hybridMultilevel"/>
    <w:tmpl w:val="C0643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2"/>
  </w:num>
  <w:num w:numId="5">
    <w:abstractNumId w:val="1"/>
  </w:num>
  <w:num w:numId="6">
    <w:abstractNumId w:val="0"/>
  </w:num>
  <w:num w:numId="7">
    <w:abstractNumId w:val="4"/>
  </w:num>
  <w:num w:numId="8">
    <w:abstractNumId w:val="6"/>
  </w:num>
  <w:num w:numId="9">
    <w:abstractNumId w:val="5"/>
  </w:num>
  <w:num w:numId="10">
    <w:abstractNumId w:val="11"/>
  </w:num>
  <w:num w:numId="11">
    <w:abstractNumId w:val="7"/>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0"/>
    <w:rsid w:val="00020BF1"/>
    <w:rsid w:val="00037AA4"/>
    <w:rsid w:val="00121E4B"/>
    <w:rsid w:val="0019228A"/>
    <w:rsid w:val="001D16A3"/>
    <w:rsid w:val="001E7898"/>
    <w:rsid w:val="001F5676"/>
    <w:rsid w:val="001F62A8"/>
    <w:rsid w:val="002063FB"/>
    <w:rsid w:val="002F07D1"/>
    <w:rsid w:val="003063AA"/>
    <w:rsid w:val="00335AC6"/>
    <w:rsid w:val="0047716A"/>
    <w:rsid w:val="00493572"/>
    <w:rsid w:val="004E040E"/>
    <w:rsid w:val="00573E31"/>
    <w:rsid w:val="006170B8"/>
    <w:rsid w:val="006618C0"/>
    <w:rsid w:val="006A5B14"/>
    <w:rsid w:val="00752A5D"/>
    <w:rsid w:val="00766A71"/>
    <w:rsid w:val="00785D88"/>
    <w:rsid w:val="007C2DE7"/>
    <w:rsid w:val="007E21EC"/>
    <w:rsid w:val="007E3EF1"/>
    <w:rsid w:val="00801D2B"/>
    <w:rsid w:val="00890B47"/>
    <w:rsid w:val="008F5CBF"/>
    <w:rsid w:val="009343C2"/>
    <w:rsid w:val="00960CBF"/>
    <w:rsid w:val="00971DE4"/>
    <w:rsid w:val="00A42E38"/>
    <w:rsid w:val="00A476C5"/>
    <w:rsid w:val="00A61408"/>
    <w:rsid w:val="00A706E4"/>
    <w:rsid w:val="00A841F5"/>
    <w:rsid w:val="00AE1120"/>
    <w:rsid w:val="00B93D20"/>
    <w:rsid w:val="00BE1306"/>
    <w:rsid w:val="00C4709A"/>
    <w:rsid w:val="00C470AF"/>
    <w:rsid w:val="00C57D16"/>
    <w:rsid w:val="00C61BD6"/>
    <w:rsid w:val="00C726EF"/>
    <w:rsid w:val="00C97F0F"/>
    <w:rsid w:val="00CA4127"/>
    <w:rsid w:val="00CB3616"/>
    <w:rsid w:val="00CB7965"/>
    <w:rsid w:val="00CC1721"/>
    <w:rsid w:val="00D035C9"/>
    <w:rsid w:val="00D141DB"/>
    <w:rsid w:val="00D31920"/>
    <w:rsid w:val="00D37A50"/>
    <w:rsid w:val="00D433B8"/>
    <w:rsid w:val="00D502F7"/>
    <w:rsid w:val="00D85F98"/>
    <w:rsid w:val="00E05566"/>
    <w:rsid w:val="00E530C6"/>
    <w:rsid w:val="00E9562D"/>
    <w:rsid w:val="00EA7A54"/>
    <w:rsid w:val="00EC5CCF"/>
    <w:rsid w:val="00F9738E"/>
    <w:rsid w:val="00FF6E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C1721"/>
    <w:pPr>
      <w:keepNext/>
      <w:keepLines/>
      <w:spacing w:before="200" w:after="0" w:line="240" w:lineRule="auto"/>
      <w:outlineLvl w:val="1"/>
    </w:pPr>
    <w:rPr>
      <w:rFonts w:asciiTheme="majorHAnsi" w:eastAsiaTheme="majorEastAsia" w:hAnsiTheme="majorHAnsi" w:cs="Angsana New"/>
      <w:b/>
      <w:bCs/>
      <w:color w:val="4472C4"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D2B"/>
    <w:pPr>
      <w:spacing w:after="0" w:line="240" w:lineRule="auto"/>
      <w:jc w:val="center"/>
    </w:pPr>
    <w:rPr>
      <w:rFonts w:ascii="Times New Roman" w:eastAsia="Times New Roman" w:hAnsi="Times New Roman" w:cs="Angsana New"/>
      <w:b/>
      <w:sz w:val="20"/>
      <w:szCs w:val="20"/>
      <w:lang w:bidi="ar-SA"/>
    </w:rPr>
  </w:style>
  <w:style w:type="character" w:customStyle="1" w:styleId="TitleChar">
    <w:name w:val="Title Char"/>
    <w:basedOn w:val="DefaultParagraphFont"/>
    <w:link w:val="Title"/>
    <w:rsid w:val="00801D2B"/>
    <w:rPr>
      <w:rFonts w:ascii="Times New Roman" w:eastAsia="Times New Roman" w:hAnsi="Times New Roman" w:cs="Angsana New"/>
      <w:b/>
      <w:sz w:val="20"/>
      <w:szCs w:val="20"/>
      <w:lang w:bidi="ar-SA"/>
    </w:rPr>
  </w:style>
  <w:style w:type="paragraph" w:styleId="ListParagraph">
    <w:name w:val="List Paragraph"/>
    <w:basedOn w:val="Normal"/>
    <w:uiPriority w:val="34"/>
    <w:qFormat/>
    <w:rsid w:val="00BE1306"/>
    <w:pPr>
      <w:spacing w:after="200" w:line="276" w:lineRule="auto"/>
      <w:ind w:left="720"/>
      <w:contextualSpacing/>
    </w:pPr>
    <w:rPr>
      <w:szCs w:val="22"/>
      <w:lang w:bidi="lo-LA"/>
    </w:rPr>
  </w:style>
  <w:style w:type="character" w:customStyle="1" w:styleId="Heading2Char">
    <w:name w:val="Heading 2 Char"/>
    <w:basedOn w:val="DefaultParagraphFont"/>
    <w:link w:val="Heading2"/>
    <w:rsid w:val="00CC1721"/>
    <w:rPr>
      <w:rFonts w:asciiTheme="majorHAnsi" w:eastAsiaTheme="majorEastAsia" w:hAnsiTheme="majorHAnsi" w:cs="Angsana New"/>
      <w:b/>
      <w:bCs/>
      <w:color w:val="4472C4" w:themeColor="accent1"/>
      <w:sz w:val="26"/>
      <w:szCs w:val="33"/>
    </w:rPr>
  </w:style>
  <w:style w:type="table" w:styleId="TableGrid">
    <w:name w:val="Table Grid"/>
    <w:basedOn w:val="TableNormal"/>
    <w:rsid w:val="00CC1721"/>
    <w:pPr>
      <w:spacing w:after="0" w:line="240" w:lineRule="auto"/>
    </w:pPr>
    <w:rPr>
      <w:rFonts w:ascii="Calibri" w:eastAsia="Calibri" w:hAnsi="Calibri" w:cs="Cordia New"/>
      <w:sz w:val="20"/>
      <w:szCs w:val="20"/>
      <w:lang w:val="fi-FI" w:eastAsia="fi-FI"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1721"/>
    <w:pPr>
      <w:spacing w:before="100" w:beforeAutospacing="1" w:after="100" w:afterAutospacing="1" w:line="240" w:lineRule="auto"/>
    </w:pPr>
    <w:rPr>
      <w:rFonts w:ascii="Times New Roman" w:eastAsia="Times New Roman" w:hAnsi="Times New Roman" w:cs="Times New Roman"/>
      <w:sz w:val="24"/>
      <w:szCs w:val="24"/>
      <w:lang w:bidi="lo-LA"/>
    </w:rPr>
  </w:style>
  <w:style w:type="paragraph" w:customStyle="1" w:styleId="Opsomming">
    <w:name w:val="Opsomming"/>
    <w:basedOn w:val="Normal"/>
    <w:rsid w:val="00CC1721"/>
    <w:pPr>
      <w:widowControl w:val="0"/>
      <w:numPr>
        <w:numId w:val="5"/>
      </w:numPr>
      <w:spacing w:after="0" w:line="240" w:lineRule="auto"/>
    </w:pPr>
    <w:rPr>
      <w:rFonts w:ascii="Times New Roman" w:eastAsia="Times New Roman" w:hAnsi="Times New Roman" w:cs="Times New Roman"/>
      <w:szCs w:val="20"/>
      <w:lang w:val="en-GB" w:eastAsia="nl-NL" w:bidi="ar-SA"/>
    </w:rPr>
  </w:style>
  <w:style w:type="character" w:styleId="CommentReference">
    <w:name w:val="annotation reference"/>
    <w:basedOn w:val="DefaultParagraphFont"/>
    <w:uiPriority w:val="99"/>
    <w:semiHidden/>
    <w:unhideWhenUsed/>
    <w:rsid w:val="00766A71"/>
    <w:rPr>
      <w:sz w:val="16"/>
      <w:szCs w:val="16"/>
    </w:rPr>
  </w:style>
  <w:style w:type="paragraph" w:styleId="CommentText">
    <w:name w:val="annotation text"/>
    <w:basedOn w:val="Normal"/>
    <w:link w:val="CommentTextChar"/>
    <w:uiPriority w:val="99"/>
    <w:semiHidden/>
    <w:unhideWhenUsed/>
    <w:rsid w:val="00766A71"/>
    <w:pPr>
      <w:spacing w:line="240" w:lineRule="auto"/>
    </w:pPr>
    <w:rPr>
      <w:sz w:val="20"/>
      <w:szCs w:val="25"/>
    </w:rPr>
  </w:style>
  <w:style w:type="character" w:customStyle="1" w:styleId="CommentTextChar">
    <w:name w:val="Comment Text Char"/>
    <w:basedOn w:val="DefaultParagraphFont"/>
    <w:link w:val="CommentText"/>
    <w:uiPriority w:val="99"/>
    <w:semiHidden/>
    <w:rsid w:val="00766A71"/>
    <w:rPr>
      <w:sz w:val="20"/>
      <w:szCs w:val="25"/>
    </w:rPr>
  </w:style>
  <w:style w:type="paragraph" w:styleId="CommentSubject">
    <w:name w:val="annotation subject"/>
    <w:basedOn w:val="CommentText"/>
    <w:next w:val="CommentText"/>
    <w:link w:val="CommentSubjectChar"/>
    <w:uiPriority w:val="99"/>
    <w:semiHidden/>
    <w:unhideWhenUsed/>
    <w:rsid w:val="00766A71"/>
    <w:rPr>
      <w:b/>
      <w:bCs/>
    </w:rPr>
  </w:style>
  <w:style w:type="character" w:customStyle="1" w:styleId="CommentSubjectChar">
    <w:name w:val="Comment Subject Char"/>
    <w:basedOn w:val="CommentTextChar"/>
    <w:link w:val="CommentSubject"/>
    <w:uiPriority w:val="99"/>
    <w:semiHidden/>
    <w:rsid w:val="00766A71"/>
    <w:rPr>
      <w:b/>
      <w:bCs/>
      <w:sz w:val="20"/>
      <w:szCs w:val="25"/>
    </w:rPr>
  </w:style>
  <w:style w:type="paragraph" w:styleId="BalloonText">
    <w:name w:val="Balloon Text"/>
    <w:basedOn w:val="Normal"/>
    <w:link w:val="BalloonTextChar"/>
    <w:uiPriority w:val="99"/>
    <w:semiHidden/>
    <w:unhideWhenUsed/>
    <w:rsid w:val="00020BF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0BF1"/>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C1721"/>
    <w:pPr>
      <w:keepNext/>
      <w:keepLines/>
      <w:spacing w:before="200" w:after="0" w:line="240" w:lineRule="auto"/>
      <w:outlineLvl w:val="1"/>
    </w:pPr>
    <w:rPr>
      <w:rFonts w:asciiTheme="majorHAnsi" w:eastAsiaTheme="majorEastAsia" w:hAnsiTheme="majorHAnsi" w:cs="Angsana New"/>
      <w:b/>
      <w:bCs/>
      <w:color w:val="4472C4"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D2B"/>
    <w:pPr>
      <w:spacing w:after="0" w:line="240" w:lineRule="auto"/>
      <w:jc w:val="center"/>
    </w:pPr>
    <w:rPr>
      <w:rFonts w:ascii="Times New Roman" w:eastAsia="Times New Roman" w:hAnsi="Times New Roman" w:cs="Angsana New"/>
      <w:b/>
      <w:sz w:val="20"/>
      <w:szCs w:val="20"/>
      <w:lang w:bidi="ar-SA"/>
    </w:rPr>
  </w:style>
  <w:style w:type="character" w:customStyle="1" w:styleId="TitleChar">
    <w:name w:val="Title Char"/>
    <w:basedOn w:val="DefaultParagraphFont"/>
    <w:link w:val="Title"/>
    <w:rsid w:val="00801D2B"/>
    <w:rPr>
      <w:rFonts w:ascii="Times New Roman" w:eastAsia="Times New Roman" w:hAnsi="Times New Roman" w:cs="Angsana New"/>
      <w:b/>
      <w:sz w:val="20"/>
      <w:szCs w:val="20"/>
      <w:lang w:bidi="ar-SA"/>
    </w:rPr>
  </w:style>
  <w:style w:type="paragraph" w:styleId="ListParagraph">
    <w:name w:val="List Paragraph"/>
    <w:basedOn w:val="Normal"/>
    <w:uiPriority w:val="34"/>
    <w:qFormat/>
    <w:rsid w:val="00BE1306"/>
    <w:pPr>
      <w:spacing w:after="200" w:line="276" w:lineRule="auto"/>
      <w:ind w:left="720"/>
      <w:contextualSpacing/>
    </w:pPr>
    <w:rPr>
      <w:szCs w:val="22"/>
      <w:lang w:bidi="lo-LA"/>
    </w:rPr>
  </w:style>
  <w:style w:type="character" w:customStyle="1" w:styleId="Heading2Char">
    <w:name w:val="Heading 2 Char"/>
    <w:basedOn w:val="DefaultParagraphFont"/>
    <w:link w:val="Heading2"/>
    <w:rsid w:val="00CC1721"/>
    <w:rPr>
      <w:rFonts w:asciiTheme="majorHAnsi" w:eastAsiaTheme="majorEastAsia" w:hAnsiTheme="majorHAnsi" w:cs="Angsana New"/>
      <w:b/>
      <w:bCs/>
      <w:color w:val="4472C4" w:themeColor="accent1"/>
      <w:sz w:val="26"/>
      <w:szCs w:val="33"/>
    </w:rPr>
  </w:style>
  <w:style w:type="table" w:styleId="TableGrid">
    <w:name w:val="Table Grid"/>
    <w:basedOn w:val="TableNormal"/>
    <w:rsid w:val="00CC1721"/>
    <w:pPr>
      <w:spacing w:after="0" w:line="240" w:lineRule="auto"/>
    </w:pPr>
    <w:rPr>
      <w:rFonts w:ascii="Calibri" w:eastAsia="Calibri" w:hAnsi="Calibri" w:cs="Cordia New"/>
      <w:sz w:val="20"/>
      <w:szCs w:val="20"/>
      <w:lang w:val="fi-FI" w:eastAsia="fi-FI"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1721"/>
    <w:pPr>
      <w:spacing w:before="100" w:beforeAutospacing="1" w:after="100" w:afterAutospacing="1" w:line="240" w:lineRule="auto"/>
    </w:pPr>
    <w:rPr>
      <w:rFonts w:ascii="Times New Roman" w:eastAsia="Times New Roman" w:hAnsi="Times New Roman" w:cs="Times New Roman"/>
      <w:sz w:val="24"/>
      <w:szCs w:val="24"/>
      <w:lang w:bidi="lo-LA"/>
    </w:rPr>
  </w:style>
  <w:style w:type="paragraph" w:customStyle="1" w:styleId="Opsomming">
    <w:name w:val="Opsomming"/>
    <w:basedOn w:val="Normal"/>
    <w:rsid w:val="00CC1721"/>
    <w:pPr>
      <w:widowControl w:val="0"/>
      <w:numPr>
        <w:numId w:val="5"/>
      </w:numPr>
      <w:spacing w:after="0" w:line="240" w:lineRule="auto"/>
    </w:pPr>
    <w:rPr>
      <w:rFonts w:ascii="Times New Roman" w:eastAsia="Times New Roman" w:hAnsi="Times New Roman" w:cs="Times New Roman"/>
      <w:szCs w:val="20"/>
      <w:lang w:val="en-GB" w:eastAsia="nl-NL" w:bidi="ar-SA"/>
    </w:rPr>
  </w:style>
  <w:style w:type="character" w:styleId="CommentReference">
    <w:name w:val="annotation reference"/>
    <w:basedOn w:val="DefaultParagraphFont"/>
    <w:uiPriority w:val="99"/>
    <w:semiHidden/>
    <w:unhideWhenUsed/>
    <w:rsid w:val="00766A71"/>
    <w:rPr>
      <w:sz w:val="16"/>
      <w:szCs w:val="16"/>
    </w:rPr>
  </w:style>
  <w:style w:type="paragraph" w:styleId="CommentText">
    <w:name w:val="annotation text"/>
    <w:basedOn w:val="Normal"/>
    <w:link w:val="CommentTextChar"/>
    <w:uiPriority w:val="99"/>
    <w:semiHidden/>
    <w:unhideWhenUsed/>
    <w:rsid w:val="00766A71"/>
    <w:pPr>
      <w:spacing w:line="240" w:lineRule="auto"/>
    </w:pPr>
    <w:rPr>
      <w:sz w:val="20"/>
      <w:szCs w:val="25"/>
    </w:rPr>
  </w:style>
  <w:style w:type="character" w:customStyle="1" w:styleId="CommentTextChar">
    <w:name w:val="Comment Text Char"/>
    <w:basedOn w:val="DefaultParagraphFont"/>
    <w:link w:val="CommentText"/>
    <w:uiPriority w:val="99"/>
    <w:semiHidden/>
    <w:rsid w:val="00766A71"/>
    <w:rPr>
      <w:sz w:val="20"/>
      <w:szCs w:val="25"/>
    </w:rPr>
  </w:style>
  <w:style w:type="paragraph" w:styleId="CommentSubject">
    <w:name w:val="annotation subject"/>
    <w:basedOn w:val="CommentText"/>
    <w:next w:val="CommentText"/>
    <w:link w:val="CommentSubjectChar"/>
    <w:uiPriority w:val="99"/>
    <w:semiHidden/>
    <w:unhideWhenUsed/>
    <w:rsid w:val="00766A71"/>
    <w:rPr>
      <w:b/>
      <w:bCs/>
    </w:rPr>
  </w:style>
  <w:style w:type="character" w:customStyle="1" w:styleId="CommentSubjectChar">
    <w:name w:val="Comment Subject Char"/>
    <w:basedOn w:val="CommentTextChar"/>
    <w:link w:val="CommentSubject"/>
    <w:uiPriority w:val="99"/>
    <w:semiHidden/>
    <w:rsid w:val="00766A71"/>
    <w:rPr>
      <w:b/>
      <w:bCs/>
      <w:sz w:val="20"/>
      <w:szCs w:val="25"/>
    </w:rPr>
  </w:style>
  <w:style w:type="paragraph" w:styleId="BalloonText">
    <w:name w:val="Balloon Text"/>
    <w:basedOn w:val="Normal"/>
    <w:link w:val="BalloonTextChar"/>
    <w:uiPriority w:val="99"/>
    <w:semiHidden/>
    <w:unhideWhenUsed/>
    <w:rsid w:val="00020BF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0BF1"/>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9138">
      <w:bodyDiv w:val="1"/>
      <w:marLeft w:val="0"/>
      <w:marRight w:val="0"/>
      <w:marTop w:val="0"/>
      <w:marBottom w:val="0"/>
      <w:divBdr>
        <w:top w:val="none" w:sz="0" w:space="0" w:color="auto"/>
        <w:left w:val="none" w:sz="0" w:space="0" w:color="auto"/>
        <w:bottom w:val="none" w:sz="0" w:space="0" w:color="auto"/>
        <w:right w:val="none" w:sz="0" w:space="0" w:color="auto"/>
      </w:divBdr>
      <w:divsChild>
        <w:div w:id="349916956">
          <w:marLeft w:val="0"/>
          <w:marRight w:val="0"/>
          <w:marTop w:val="0"/>
          <w:marBottom w:val="0"/>
          <w:divBdr>
            <w:top w:val="none" w:sz="0" w:space="0" w:color="auto"/>
            <w:left w:val="none" w:sz="0" w:space="0" w:color="auto"/>
            <w:bottom w:val="none" w:sz="0" w:space="0" w:color="auto"/>
            <w:right w:val="none" w:sz="0" w:space="0" w:color="auto"/>
          </w:divBdr>
        </w:div>
        <w:div w:id="5177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9859-1185-47FB-A07C-50517EFB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Fourile</dc:creator>
  <cp:keywords/>
  <dc:description/>
  <cp:lastModifiedBy>Dell</cp:lastModifiedBy>
  <cp:revision>7</cp:revision>
  <dcterms:created xsi:type="dcterms:W3CDTF">2022-04-26T02:40:00Z</dcterms:created>
  <dcterms:modified xsi:type="dcterms:W3CDTF">2022-05-17T07:26:00Z</dcterms:modified>
</cp:coreProperties>
</file>